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rPr>
          <w:rFonts w:hint="eastAsia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32"/>
          <w:lang w:val="en-US" w:eastAsia="zh-CN"/>
        </w:rPr>
        <w:t>人教版高二年级第一单元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rPr>
          <w:rFonts w:hint="eastAsia"/>
          <w:b/>
          <w:bCs/>
          <w:color w:val="auto"/>
          <w:sz w:val="24"/>
          <w:szCs w:val="32"/>
          <w:lang w:eastAsia="zh-CN"/>
        </w:rPr>
      </w:pPr>
      <w:r>
        <w:rPr>
          <w:rFonts w:hint="eastAsia"/>
          <w:b/>
          <w:bCs/>
          <w:color w:val="auto"/>
          <w:sz w:val="24"/>
          <w:szCs w:val="32"/>
          <w:lang w:val="en-US" w:eastAsia="zh-CN"/>
        </w:rPr>
        <w:t xml:space="preserve">   </w:t>
      </w:r>
      <w:r>
        <w:rPr>
          <w:rFonts w:hint="eastAsia"/>
          <w:b/>
          <w:bCs/>
          <w:color w:val="auto"/>
          <w:sz w:val="24"/>
          <w:szCs w:val="32"/>
          <w:lang w:eastAsia="zh-CN"/>
        </w:rPr>
        <w:t>边</w:t>
      </w:r>
      <w:r>
        <w:rPr>
          <w:rFonts w:hint="eastAsia"/>
          <w:b/>
          <w:bCs/>
          <w:color w:val="auto"/>
          <w:sz w:val="24"/>
          <w:szCs w:val="32"/>
          <w:lang w:val="en-US" w:eastAsia="zh-CN"/>
        </w:rPr>
        <w:t xml:space="preserve">   </w:t>
      </w:r>
      <w:r>
        <w:rPr>
          <w:rFonts w:hint="eastAsia"/>
          <w:b/>
          <w:bCs/>
          <w:color w:val="auto"/>
          <w:sz w:val="24"/>
          <w:szCs w:val="32"/>
          <w:lang w:eastAsia="zh-CN"/>
        </w:rPr>
        <w:t>城（第二课时）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rPr>
          <w:rFonts w:hint="eastAsia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32"/>
          <w:lang w:eastAsia="zh-CN"/>
        </w:rPr>
        <w:t>益阳市一中</w:t>
      </w:r>
      <w:r>
        <w:rPr>
          <w:rFonts w:hint="eastAsia"/>
          <w:b/>
          <w:bCs/>
          <w:color w:val="auto"/>
          <w:sz w:val="24"/>
          <w:szCs w:val="32"/>
          <w:lang w:val="en-US" w:eastAsia="zh-CN"/>
        </w:rPr>
        <w:t xml:space="preserve">   贾运波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一、教学目标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1、知识目标：即小说鉴赏的基本要求，对小说的情节、人物、环境的鉴赏分析，并由此把握小说的主题；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2、能力目标：即通过小说的阅读，开阔视野，陶冶情操，提高我们的阅读素养及审美能力。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3、情感目标：接受作品中所表现的湘西古朴、淳厚的人文美的熏陶。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教学重点、难点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1、 教学重点：以文本为基础，引导学生从文本出发，欣赏“边城之美”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2、教学难点：由文本向全部小说延伸，引导探究“边城之痛”，展示、提升学生的阅读素养。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三、学情分析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《边城》第二课时是在了解《边城》故事的基础上，对《边城》做深入的鉴赏分析，预计学生的阅读鉴赏情况有两个特点：一是基本阅读能力有，但深层挖掘能力不够，浅阅读把握故事的能力有，深阅读分析主题的能力不够；二是学生鉴赏的层次有一定差异。阅读面有不同，部分学生会停留在基本的人物、情节的分析上，把握边城的纯朴，少数人能对边城隐含的悲痛的做出个性的分析。所以在课程设计上特别讲究难易层次，意图使不同层次的学生均有收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四、教学方法与教学设计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1、教法：启发式引导点拨法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2、教学设计：核心是：“一句话+两个问题”。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一句话：沈从文创作《边城》的动机——“我要表现的本是一种人生形式，一种优美、健康而又不悖乎人性的人生形式”。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两个问题：其一是从课文出发合作鉴赏“边城之美”；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     其二是向课外延伸个性探究“边城之痛”。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两个问题围绕创作动机这句话展开思考。“边城之美”紧扣“健康、优美的人生形式”，鉴赏边城的“人性美”，全面挖掘“人性美”在小说中是如何体现的；“边城之痛”以“不悖乎人性的人生形式”为启发点向课外延伸，引导学生对小说深层创作意图的领悟，领悟到整部小说的核心。此设计体现鉴赏的由易到难，层层深入，有梯度感；另外由课文到整个小说，能开阔阅读的视野，提升鉴赏水平；并在鉴赏探究中进行听、说、读、写等多种能力的训练，全面提升语文素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此设计的亮点在于从沈从文创作《边城》的目的出发来阅读小说，合乎作者原意，“边城之美”的紧扣文本，欣赏讲究层层深入解读；“边城之痛”的挖掘让学生对整部小说的创作有更深的领悟。最后“美”与“痛”合二为一句话，一个字“爱”，回到小说创作的本源。在进行广度与深度探究的同时，核心明确，整堂课首尾圆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但此设计对学生的阅读欣赏而言有一定难度，一是小说本身有阅读难度，问题设置也有难度，对于师生都是一个挑战。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五、课时安排：第二课时。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教学过程：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eastAsia="zh-CN"/>
        </w:rPr>
      </w:pPr>
      <w:r>
        <w:rPr>
          <w:rFonts w:hint="eastAsia"/>
          <w:b/>
          <w:bCs/>
          <w:color w:val="auto"/>
          <w:sz w:val="24"/>
          <w:szCs w:val="24"/>
          <w:lang w:eastAsia="zh-CN"/>
        </w:rPr>
        <w:t>（一）导语设计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这里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>山青青水碧碧，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这里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>水寨苗家韵依依，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这里就是沈从文笔下的边城。让我们先来看一看边城优美的自然风光。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（播放视频）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这段文字是描写茶峒白河沿岸的优美风光，那凭水依山的小城，那清澈见底的河流，那浓翠逼人的细竹，那恬静幽美的山村，那桃花深处的人家，沈从文给我们勾画出一个如诗如画，如烟似梦的田园牧歌似的美丽湘西世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>（二）“美的赞歌”——边城之美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>然而作者在谈到小说的创作动机时说：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>“我的主意······个人应得的一份哀乐，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>为人类“爱”字作一度恰如其分的说明。”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/>
        <w:textAlignment w:val="auto"/>
        <w:outlineLvl w:val="9"/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>“我要表现的本是一种“人生的形式”，一种“优美、健康而又不悖乎人性的人生形式””。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  今天我们将围绕这句话来欣赏《边城》。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课文鉴赏：边城之美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>小组合作、比赛，欣赏小说的人性美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活动要求：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>1、请结合课文内容，选取小说当中的某个人物（翠翠、爷爷、傩送、天保······）欣赏小说的人性美。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>2、写几句话，寄语人物。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  如：翠翠，你就像······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      翠翠，我想对你说·····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  （学生小组交流展示）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 边城人们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>“优美、健康的人生形式”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>，这种“优美、健康”的人性美，在每个人身上展现出不同的特点”。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>其一，每个人身上闪耀的人性闪光点：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天真纯洁的少女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纯朴厚道的老人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真挚善良的少年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友爱互助的乡民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其二，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>人与人的关系上，体现的人情关系的和谐，亲密：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 xml:space="preserve">     </w:t>
      </w:r>
      <w:r>
        <w:rPr>
          <w:color w:val="auto"/>
        </w:rPr>
        <w:drawing>
          <wp:inline distT="0" distB="0" distL="114300" distR="114300">
            <wp:extent cx="4571365" cy="2133600"/>
            <wp:effectExtent l="0" t="0" r="63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136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eastAsia="zh-CN"/>
        </w:rPr>
      </w:pPr>
      <w:r>
        <w:rPr>
          <w:rFonts w:hint="eastAsia"/>
          <w:b/>
          <w:bCs/>
          <w:color w:val="auto"/>
          <w:sz w:val="24"/>
          <w:szCs w:val="24"/>
          <w:lang w:eastAsia="zh-CN"/>
        </w:rPr>
        <w:t>（人性美：优美健康）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老师总结：······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文艺评论家·刘西渭：“这些可爱的人物，各自有一个厚道然而简单的灵魂，生息在田野晨阳的空气。他们心口相应，行为思想一致。他们是壮实的，冲动的，然而有的是向上的情感，挣扎而且克服了私欲的情感。对于生活没有过分的奢望，他们的心力全用在别人身上：成人之美。” 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《边城》就是这样一曲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“美的赞歌”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（三）“爱的悲剧”——边城之痛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“到了冬天，这个圮坍了的白塔又重新修好了，可是那个月下唱歌，使翠翠在睡梦里为歌把灵魂轻轻浮起的年轻人，还不曾回到茶峒来。这个人也许永远不回来，也许明天回来。”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个性探究：边城人们是那样的善良、纯真，翠翠的爱情为什么会以悲剧结束？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（学生自由展示）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老师引导：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>“我要表现的本是一种“人生的形式”，一种“优美、健康而又不悖乎人性的人生形式””。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这是一种自然、原始的人性，所带来的悲剧。（原生态）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这种自然、原始，是源于边城的偏远，闭塞；这种人性是“未经城市文明污染”的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>纯净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的人性，是源自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>人本性的自然而然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这钟自然、原始的人性，是纯净的，也是人性中最真实的一面。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2、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这是一种因“爱”而深情，因“爱”而绝望，因“爱”而矛盾，因“爱”而有所顾忌，符合“爱”的逻辑，不悖乎人性的悲剧。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边城的人是可爱的，他们因爱而勇敢，又时为爱而奋不顾身，又时又因亲情而对爱有所顾忌，所有的悲欢离合生死都因真挚的爱而起，而不是因罪恶邪念，最终悲剧的结局符合“爱”的逻辑，是不悖乎人性的“爱的悲剧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边城是一个温暖的作品，但隐伏着作者很深的悲剧感；边城是一个怀旧的作品，一部带着痛惜情绪的怀旧作品。是沈从文美丽而带点伤感的恋乡梦。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（四）结束语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《边城》是一曲优美健康纯洁的“美的赞歌”，又是一出弥漫着淡淡哀愁和浓浓诗意的“爱的悲剧”。我们对《边城》小说的解读虽告一段落，但《边城》带给我们的对真、善、美与爱的追求永远不会停息。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（五）课后探究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    阅读《边城》整部小说，探讨《边城》散文化的写作风格。写一篇读书报告。（或自选角度）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44FE8"/>
    <w:multiLevelType w:val="singleLevel"/>
    <w:tmpl w:val="58344FE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3C3775"/>
    <w:multiLevelType w:val="singleLevel"/>
    <w:tmpl w:val="583C3775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CB4138"/>
    <w:rsid w:val="043634C9"/>
    <w:rsid w:val="0AE72A95"/>
    <w:rsid w:val="1DCD6EF8"/>
    <w:rsid w:val="26503AC7"/>
    <w:rsid w:val="346E7D54"/>
    <w:rsid w:val="3DE52D6B"/>
    <w:rsid w:val="437658A0"/>
    <w:rsid w:val="4684666D"/>
    <w:rsid w:val="5080337D"/>
    <w:rsid w:val="577C217D"/>
    <w:rsid w:val="5E260C12"/>
    <w:rsid w:val="6BC13071"/>
    <w:rsid w:val="7ECB4138"/>
    <w:rsid w:val="7F3909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2016-11-20T15:00:00Z</dcterms:created>
  <dc:creator>Administrator</dc:creator>
  <cp:lastModifiedBy>Administrator</cp:lastModifiedBy>
  <cp:lastPrinted>2016-11-29T03:28:16Z</cp:lastPrinted>
  <dcterms:modified xsi:type="dcterms:W3CDTF">2016-11-29T03:28:20Z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