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698" w:rsidRDefault="00A563D6">
      <w:pPr>
        <w:spacing w:line="360" w:lineRule="auto"/>
        <w:jc w:val="center"/>
        <w:rPr>
          <w:rFonts w:ascii="Times New Roman" w:hAnsi="Times New Roman" w:cs="Times New Roman"/>
          <w:b/>
          <w:bCs/>
          <w:sz w:val="32"/>
          <w:szCs w:val="36"/>
        </w:rPr>
      </w:pPr>
      <w:r>
        <w:rPr>
          <w:rFonts w:ascii="Times New Roman" w:hAnsi="Times New Roman" w:cs="Times New Roman" w:hint="eastAsia"/>
          <w:b/>
          <w:bCs/>
          <w:noProof/>
          <w:sz w:val="32"/>
          <w:szCs w:val="36"/>
        </w:rPr>
        <w:drawing>
          <wp:anchor distT="0" distB="0" distL="114300" distR="114300" simplePos="0" relativeHeight="251658240" behindDoc="0" locked="0" layoutInCell="1" allowOverlap="1">
            <wp:simplePos x="0" y="0"/>
            <wp:positionH relativeFrom="page">
              <wp:posOffset>12661900</wp:posOffset>
            </wp:positionH>
            <wp:positionV relativeFrom="topMargin">
              <wp:posOffset>10909300</wp:posOffset>
            </wp:positionV>
            <wp:extent cx="495300" cy="317500"/>
            <wp:effectExtent l="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730319" name=""/>
                    <pic:cNvPicPr>
                      <a:picLocks noChangeAspect="1"/>
                    </pic:cNvPicPr>
                  </pic:nvPicPr>
                  <pic:blipFill>
                    <a:blip r:embed="rId8"/>
                    <a:stretch>
                      <a:fillRect/>
                    </a:stretch>
                  </pic:blipFill>
                  <pic:spPr>
                    <a:xfrm>
                      <a:off x="0" y="0"/>
                      <a:ext cx="495300" cy="317500"/>
                    </a:xfrm>
                    <a:prstGeom prst="rect">
                      <a:avLst/>
                    </a:prstGeom>
                  </pic:spPr>
                </pic:pic>
              </a:graphicData>
            </a:graphic>
          </wp:anchor>
        </w:drawing>
      </w:r>
      <w:r>
        <w:rPr>
          <w:rFonts w:ascii="Times New Roman" w:hAnsi="Times New Roman" w:cs="Times New Roman" w:hint="eastAsia"/>
          <w:b/>
          <w:bCs/>
          <w:sz w:val="32"/>
          <w:szCs w:val="36"/>
        </w:rPr>
        <w:t>《</w:t>
      </w:r>
      <w:r>
        <w:rPr>
          <w:rFonts w:asciiTheme="majorEastAsia" w:eastAsiaTheme="majorEastAsia" w:hAnsiTheme="majorEastAsia" w:cstheme="majorEastAsia" w:hint="eastAsia"/>
          <w:b/>
          <w:bCs/>
          <w:color w:val="333333"/>
          <w:spacing w:val="15"/>
          <w:kern w:val="0"/>
          <w:sz w:val="32"/>
          <w:szCs w:val="32"/>
        </w:rPr>
        <w:t>百年孤独（节选</w:t>
      </w:r>
      <w:r>
        <w:rPr>
          <w:rFonts w:ascii="Times New Roman" w:hAnsi="Times New Roman" w:cs="Times New Roman" w:hint="eastAsia"/>
          <w:b/>
          <w:bCs/>
          <w:sz w:val="32"/>
          <w:szCs w:val="36"/>
        </w:rPr>
        <w:t>》教学设计</w:t>
      </w:r>
    </w:p>
    <w:p w:rsidR="003D5698" w:rsidRDefault="00A563D6">
      <w:pPr>
        <w:pStyle w:val="a6"/>
        <w:spacing w:beforeAutospacing="0" w:after="0" w:afterAutospacing="0" w:line="480" w:lineRule="auto"/>
        <w:jc w:val="center"/>
        <w:rPr>
          <w:rFonts w:ascii="新宋体" w:eastAsia="新宋体" w:hAnsi="新宋体" w:cs="新宋体"/>
          <w:sz w:val="21"/>
          <w:szCs w:val="21"/>
        </w:rPr>
      </w:pPr>
      <w:r>
        <w:rPr>
          <w:rFonts w:ascii="新宋体" w:eastAsia="新宋体" w:hAnsi="新宋体" w:cs="新宋体" w:hint="eastAsia"/>
          <w:sz w:val="21"/>
          <w:szCs w:val="21"/>
        </w:rPr>
        <w:t>（本教学设计参考了网络媒体等不少资料，如有侵权，请联系删除）</w:t>
      </w:r>
    </w:p>
    <w:p w:rsidR="003D5698" w:rsidRDefault="00A563D6">
      <w:pPr>
        <w:adjustRightInd w:val="0"/>
        <w:snapToGrid w:val="0"/>
        <w:spacing w:line="360" w:lineRule="auto"/>
        <w:rPr>
          <w:rFonts w:ascii="新宋体" w:eastAsia="新宋体" w:hAnsi="新宋体" w:cs="新宋体"/>
          <w:sz w:val="28"/>
          <w:szCs w:val="28"/>
        </w:rPr>
      </w:pPr>
      <w:r>
        <w:rPr>
          <w:rFonts w:ascii="新宋体" w:eastAsia="新宋体" w:hAnsi="新宋体" w:cs="新宋体" w:hint="eastAsia"/>
          <w:b/>
          <w:bCs/>
          <w:sz w:val="28"/>
          <w:szCs w:val="28"/>
        </w:rPr>
        <w:t>教学目标</w:t>
      </w:r>
      <w:r>
        <w:rPr>
          <w:rFonts w:ascii="新宋体" w:eastAsia="新宋体" w:hAnsi="新宋体" w:cs="新宋体" w:hint="eastAsia"/>
          <w:sz w:val="28"/>
          <w:szCs w:val="28"/>
        </w:rPr>
        <w:t xml:space="preserve"> </w:t>
      </w:r>
    </w:p>
    <w:p w:rsidR="003D5698" w:rsidRDefault="00A563D6">
      <w:pPr>
        <w:adjustRightInd w:val="0"/>
        <w:snapToGrid w:val="0"/>
        <w:spacing w:line="360" w:lineRule="auto"/>
        <w:rPr>
          <w:rFonts w:ascii="新宋体" w:eastAsia="新宋体" w:hAnsi="新宋体" w:cs="新宋体"/>
          <w:sz w:val="24"/>
        </w:rPr>
      </w:pPr>
      <w:r>
        <w:rPr>
          <w:rFonts w:ascii="新宋体" w:eastAsia="新宋体" w:hAnsi="新宋体" w:cs="新宋体" w:hint="eastAsia"/>
          <w:b/>
          <w:sz w:val="24"/>
        </w:rPr>
        <w:t xml:space="preserve">语言建构与运用 </w:t>
      </w:r>
      <w:r>
        <w:rPr>
          <w:rFonts w:ascii="新宋体" w:eastAsia="新宋体" w:hAnsi="新宋体" w:cs="新宋体" w:hint="eastAsia"/>
          <w:sz w:val="24"/>
        </w:rPr>
        <w:t xml:space="preserve"> 了解马尔克斯和魔幻现实主义以及《百年孤独》的内容。</w:t>
      </w:r>
    </w:p>
    <w:p w:rsidR="003D5698" w:rsidRDefault="00A563D6">
      <w:pPr>
        <w:adjustRightInd w:val="0"/>
        <w:snapToGrid w:val="0"/>
        <w:spacing w:line="360" w:lineRule="auto"/>
        <w:rPr>
          <w:rFonts w:ascii="新宋体" w:eastAsia="新宋体" w:hAnsi="新宋体" w:cs="新宋体"/>
          <w:sz w:val="24"/>
        </w:rPr>
      </w:pPr>
      <w:r>
        <w:rPr>
          <w:rFonts w:ascii="新宋体" w:eastAsia="新宋体" w:hAnsi="新宋体" w:cs="新宋体" w:hint="eastAsia"/>
          <w:b/>
          <w:sz w:val="24"/>
        </w:rPr>
        <w:t>思维发展与提升</w:t>
      </w:r>
      <w:r>
        <w:rPr>
          <w:rFonts w:ascii="新宋体" w:eastAsia="新宋体" w:hAnsi="新宋体" w:cs="新宋体" w:hint="eastAsia"/>
          <w:sz w:val="24"/>
        </w:rPr>
        <w:t xml:space="preserve">  </w:t>
      </w:r>
      <w:bookmarkStart w:id="0" w:name="_Hlk46004803"/>
      <w:r>
        <w:rPr>
          <w:rFonts w:ascii="新宋体" w:eastAsia="新宋体" w:hAnsi="新宋体" w:cs="新宋体" w:hint="eastAsia"/>
          <w:sz w:val="24"/>
        </w:rPr>
        <w:t>分析概括小说人物的主要特点；</w:t>
      </w:r>
      <w:bookmarkEnd w:id="0"/>
      <w:r>
        <w:rPr>
          <w:rFonts w:ascii="新宋体" w:eastAsia="新宋体" w:hAnsi="新宋体" w:cs="新宋体" w:hint="eastAsia"/>
          <w:sz w:val="24"/>
        </w:rPr>
        <w:t>学习</w:t>
      </w:r>
      <w:bookmarkStart w:id="1" w:name="_Hlk46004721"/>
      <w:r>
        <w:rPr>
          <w:rFonts w:ascii="新宋体" w:eastAsia="新宋体" w:hAnsi="新宋体" w:cs="新宋体" w:hint="eastAsia"/>
          <w:sz w:val="24"/>
        </w:rPr>
        <w:t>“魔幻现实主义”表现手法在本文的具体运用及其表达效果。</w:t>
      </w:r>
    </w:p>
    <w:bookmarkEnd w:id="1"/>
    <w:p w:rsidR="003D5698" w:rsidRDefault="00A563D6">
      <w:pPr>
        <w:adjustRightInd w:val="0"/>
        <w:snapToGrid w:val="0"/>
        <w:spacing w:line="360" w:lineRule="auto"/>
        <w:rPr>
          <w:rFonts w:ascii="新宋体" w:eastAsia="新宋体" w:hAnsi="新宋体" w:cs="新宋体"/>
          <w:sz w:val="24"/>
        </w:rPr>
      </w:pPr>
      <w:r>
        <w:rPr>
          <w:rFonts w:ascii="新宋体" w:eastAsia="新宋体" w:hAnsi="新宋体" w:cs="新宋体" w:hint="eastAsia"/>
          <w:b/>
          <w:sz w:val="24"/>
        </w:rPr>
        <w:t>审美鉴赏与创造</w:t>
      </w:r>
      <w:r>
        <w:rPr>
          <w:rFonts w:ascii="新宋体" w:eastAsia="新宋体" w:hAnsi="新宋体" w:cs="新宋体" w:hint="eastAsia"/>
          <w:sz w:val="24"/>
        </w:rPr>
        <w:t xml:space="preserve">  鉴赏小说的艺术手法带给我们的审美感受。</w:t>
      </w:r>
    </w:p>
    <w:p w:rsidR="003D5698" w:rsidRDefault="00A563D6">
      <w:pPr>
        <w:adjustRightInd w:val="0"/>
        <w:snapToGrid w:val="0"/>
        <w:spacing w:line="360" w:lineRule="auto"/>
        <w:rPr>
          <w:rFonts w:ascii="新宋体" w:eastAsia="新宋体" w:hAnsi="新宋体" w:cs="新宋体"/>
          <w:sz w:val="24"/>
        </w:rPr>
      </w:pPr>
      <w:r>
        <w:rPr>
          <w:rFonts w:ascii="新宋体" w:eastAsia="新宋体" w:hAnsi="新宋体" w:cs="新宋体" w:hint="eastAsia"/>
          <w:b/>
          <w:sz w:val="24"/>
        </w:rPr>
        <w:t xml:space="preserve">文化传承与理解体会 </w:t>
      </w:r>
      <w:r>
        <w:rPr>
          <w:rFonts w:ascii="新宋体" w:eastAsia="新宋体" w:hAnsi="新宋体" w:cs="新宋体" w:hint="eastAsia"/>
          <w:sz w:val="24"/>
        </w:rPr>
        <w:t xml:space="preserve"> 通过分析魔幻和现实并存的情节，探究作者渗透在作品中的对历史和现实的思考。</w:t>
      </w:r>
      <w:r>
        <w:rPr>
          <w:rFonts w:ascii="新宋体" w:eastAsia="新宋体" w:hAnsi="新宋体" w:cs="新宋体" w:hint="eastAsia"/>
          <w:sz w:val="24"/>
        </w:rPr>
        <w:tab/>
      </w:r>
    </w:p>
    <w:p w:rsidR="003D5698" w:rsidRDefault="00A563D6">
      <w:pPr>
        <w:adjustRightInd w:val="0"/>
        <w:snapToGrid w:val="0"/>
        <w:spacing w:line="360" w:lineRule="auto"/>
        <w:rPr>
          <w:rFonts w:ascii="新宋体" w:eastAsia="新宋体" w:hAnsi="新宋体" w:cs="新宋体"/>
          <w:sz w:val="24"/>
        </w:rPr>
      </w:pPr>
      <w:r>
        <w:rPr>
          <w:rFonts w:ascii="新宋体" w:eastAsia="新宋体" w:hAnsi="新宋体" w:cs="新宋体" w:hint="eastAsia"/>
          <w:b/>
          <w:sz w:val="28"/>
          <w:szCs w:val="28"/>
        </w:rPr>
        <w:t xml:space="preserve">教学重点  </w:t>
      </w:r>
      <w:r>
        <w:rPr>
          <w:rFonts w:ascii="新宋体" w:eastAsia="新宋体" w:hAnsi="新宋体" w:cs="新宋体" w:hint="eastAsia"/>
          <w:sz w:val="24"/>
        </w:rPr>
        <w:t xml:space="preserve">分析概括小说人物的主要特点。                 </w:t>
      </w:r>
    </w:p>
    <w:p w:rsidR="003D5698" w:rsidRDefault="00A563D6">
      <w:pPr>
        <w:adjustRightInd w:val="0"/>
        <w:snapToGrid w:val="0"/>
        <w:spacing w:line="360" w:lineRule="auto"/>
        <w:rPr>
          <w:rFonts w:ascii="新宋体" w:eastAsia="新宋体" w:hAnsi="新宋体" w:cs="新宋体"/>
          <w:sz w:val="24"/>
        </w:rPr>
      </w:pPr>
      <w:r>
        <w:rPr>
          <w:rFonts w:ascii="新宋体" w:eastAsia="新宋体" w:hAnsi="新宋体" w:cs="新宋体" w:hint="eastAsia"/>
          <w:b/>
          <w:sz w:val="28"/>
          <w:szCs w:val="28"/>
        </w:rPr>
        <w:t>教学难点</w:t>
      </w:r>
      <w:r>
        <w:rPr>
          <w:rFonts w:ascii="新宋体" w:eastAsia="新宋体" w:hAnsi="新宋体" w:cs="新宋体" w:hint="eastAsia"/>
          <w:sz w:val="24"/>
        </w:rPr>
        <w:t xml:space="preserve"> “</w:t>
      </w:r>
      <w:bookmarkStart w:id="2" w:name="_Hlk46173515"/>
      <w:r>
        <w:rPr>
          <w:rFonts w:ascii="新宋体" w:eastAsia="新宋体" w:hAnsi="新宋体" w:cs="新宋体" w:hint="eastAsia"/>
          <w:sz w:val="24"/>
        </w:rPr>
        <w:t>魔幻现实主义”表现手法在本文中的具体运用及其表达效果</w:t>
      </w:r>
      <w:bookmarkEnd w:id="2"/>
      <w:r>
        <w:rPr>
          <w:rFonts w:ascii="新宋体" w:eastAsia="新宋体" w:hAnsi="新宋体" w:cs="新宋体" w:hint="eastAsia"/>
          <w:sz w:val="24"/>
        </w:rPr>
        <w:t>。</w:t>
      </w:r>
    </w:p>
    <w:p w:rsidR="003D5698" w:rsidRDefault="00A563D6">
      <w:pPr>
        <w:adjustRightInd w:val="0"/>
        <w:snapToGrid w:val="0"/>
        <w:spacing w:line="360" w:lineRule="auto"/>
        <w:jc w:val="left"/>
        <w:rPr>
          <w:rFonts w:ascii="新宋体" w:eastAsia="新宋体" w:hAnsi="新宋体" w:cs="新宋体"/>
          <w:b/>
          <w:sz w:val="24"/>
        </w:rPr>
      </w:pPr>
      <w:r>
        <w:rPr>
          <w:rFonts w:ascii="新宋体" w:eastAsia="新宋体" w:hAnsi="新宋体" w:cs="新宋体" w:hint="eastAsia"/>
          <w:b/>
          <w:sz w:val="28"/>
          <w:szCs w:val="28"/>
        </w:rPr>
        <w:t>教学方法</w:t>
      </w:r>
      <w:r>
        <w:rPr>
          <w:rFonts w:ascii="新宋体" w:eastAsia="新宋体" w:hAnsi="新宋体" w:cs="新宋体" w:hint="eastAsia"/>
          <w:b/>
          <w:sz w:val="24"/>
        </w:rPr>
        <w:t xml:space="preserve">  </w:t>
      </w:r>
      <w:r>
        <w:rPr>
          <w:rFonts w:ascii="新宋体" w:eastAsia="新宋体" w:hAnsi="新宋体" w:cs="新宋体" w:hint="eastAsia"/>
          <w:sz w:val="24"/>
        </w:rPr>
        <w:t>研读法、探究法、讨论法。</w:t>
      </w:r>
    </w:p>
    <w:p w:rsidR="003D5698" w:rsidRDefault="00A563D6">
      <w:pPr>
        <w:adjustRightInd w:val="0"/>
        <w:snapToGrid w:val="0"/>
        <w:spacing w:line="360" w:lineRule="auto"/>
        <w:jc w:val="left"/>
        <w:rPr>
          <w:rFonts w:ascii="新宋体" w:eastAsia="新宋体" w:hAnsi="新宋体" w:cs="新宋体"/>
          <w:b/>
          <w:sz w:val="24"/>
        </w:rPr>
      </w:pPr>
      <w:r>
        <w:rPr>
          <w:rFonts w:ascii="新宋体" w:eastAsia="新宋体" w:hAnsi="新宋体" w:cs="新宋体" w:hint="eastAsia"/>
          <w:b/>
          <w:sz w:val="28"/>
          <w:szCs w:val="28"/>
        </w:rPr>
        <w:t>教学课时</w:t>
      </w:r>
      <w:r>
        <w:rPr>
          <w:rFonts w:ascii="新宋体" w:eastAsia="新宋体" w:hAnsi="新宋体" w:cs="新宋体" w:hint="eastAsia"/>
          <w:b/>
          <w:sz w:val="24"/>
        </w:rPr>
        <w:t xml:space="preserve"> </w:t>
      </w:r>
      <w:r>
        <w:rPr>
          <w:rFonts w:ascii="新宋体" w:eastAsia="新宋体" w:hAnsi="新宋体" w:cs="新宋体" w:hint="eastAsia"/>
          <w:sz w:val="24"/>
        </w:rPr>
        <w:t xml:space="preserve"> 2课时</w:t>
      </w:r>
    </w:p>
    <w:p w:rsidR="003D5698" w:rsidRDefault="00A563D6">
      <w:pPr>
        <w:adjustRightInd w:val="0"/>
        <w:snapToGrid w:val="0"/>
        <w:spacing w:line="360" w:lineRule="auto"/>
        <w:jc w:val="left"/>
        <w:rPr>
          <w:rFonts w:ascii="新宋体" w:eastAsia="新宋体" w:hAnsi="新宋体" w:cs="新宋体"/>
          <w:b/>
          <w:sz w:val="28"/>
          <w:szCs w:val="28"/>
        </w:rPr>
      </w:pPr>
      <w:r>
        <w:rPr>
          <w:rFonts w:ascii="新宋体" w:eastAsia="新宋体" w:hAnsi="新宋体" w:cs="新宋体" w:hint="eastAsia"/>
          <w:b/>
          <w:sz w:val="28"/>
          <w:szCs w:val="28"/>
        </w:rPr>
        <w:t>教学过程</w:t>
      </w:r>
    </w:p>
    <w:p w:rsidR="003D5698" w:rsidRDefault="00A563D6">
      <w:pPr>
        <w:adjustRightInd w:val="0"/>
        <w:snapToGrid w:val="0"/>
        <w:spacing w:line="360" w:lineRule="auto"/>
        <w:jc w:val="left"/>
        <w:rPr>
          <w:rFonts w:ascii="新宋体" w:eastAsia="新宋体" w:hAnsi="新宋体" w:cs="新宋体"/>
          <w:b/>
          <w:color w:val="FF0000"/>
          <w:sz w:val="28"/>
          <w:szCs w:val="28"/>
        </w:rPr>
      </w:pPr>
      <w:r>
        <w:rPr>
          <w:rFonts w:ascii="新宋体" w:eastAsia="新宋体" w:hAnsi="新宋体" w:cs="新宋体" w:hint="eastAsia"/>
          <w:b/>
          <w:color w:val="FF0000"/>
          <w:sz w:val="28"/>
          <w:szCs w:val="28"/>
        </w:rPr>
        <w:t>一、了解学情，步入别具一格的魔幻</w:t>
      </w:r>
    </w:p>
    <w:p w:rsidR="003D5698" w:rsidRDefault="00A563D6">
      <w:pPr>
        <w:adjustRightInd w:val="0"/>
        <w:snapToGrid w:val="0"/>
        <w:spacing w:line="360" w:lineRule="auto"/>
        <w:jc w:val="left"/>
        <w:rPr>
          <w:rFonts w:ascii="新宋体" w:eastAsia="新宋体" w:hAnsi="新宋体" w:cs="新宋体"/>
          <w:bCs/>
          <w:sz w:val="24"/>
        </w:rPr>
      </w:pPr>
      <w:r>
        <w:rPr>
          <w:rFonts w:ascii="新宋体" w:eastAsia="新宋体" w:hAnsi="新宋体" w:cs="新宋体" w:hint="eastAsia"/>
          <w:bCs/>
          <w:sz w:val="24"/>
        </w:rPr>
        <w:t>1.让学生谈谈自读这篇文章的感受。</w:t>
      </w:r>
    </w:p>
    <w:p w:rsidR="003D5698" w:rsidRDefault="00A563D6">
      <w:pPr>
        <w:adjustRightInd w:val="0"/>
        <w:snapToGrid w:val="0"/>
        <w:spacing w:line="360" w:lineRule="auto"/>
        <w:ind w:firstLineChars="200" w:firstLine="480"/>
        <w:jc w:val="left"/>
        <w:rPr>
          <w:rFonts w:ascii="新宋体" w:eastAsia="新宋体" w:hAnsi="新宋体" w:cs="新宋体"/>
          <w:bCs/>
          <w:sz w:val="24"/>
        </w:rPr>
      </w:pPr>
      <w:r>
        <w:rPr>
          <w:rFonts w:ascii="新宋体" w:eastAsia="新宋体" w:hAnsi="新宋体" w:cs="新宋体" w:hint="eastAsia"/>
          <w:bCs/>
          <w:sz w:val="24"/>
        </w:rPr>
        <w:t>离奇、不可思议；神奇；荒诞、夸张、并不失真；由象征意味</w:t>
      </w:r>
      <w:r>
        <w:rPr>
          <w:rFonts w:ascii="Arial" w:eastAsia="新宋体" w:hAnsi="Arial" w:cs="Arial"/>
          <w:bCs/>
          <w:sz w:val="24"/>
        </w:rPr>
        <w:t>……</w:t>
      </w:r>
    </w:p>
    <w:p w:rsidR="003D5698" w:rsidRDefault="00A563D6">
      <w:pPr>
        <w:widowControl/>
        <w:adjustRightInd w:val="0"/>
        <w:snapToGrid w:val="0"/>
        <w:spacing w:line="360" w:lineRule="auto"/>
        <w:jc w:val="left"/>
        <w:rPr>
          <w:rFonts w:ascii="新宋体" w:eastAsia="新宋体" w:hAnsi="新宋体" w:cs="新宋体"/>
          <w:kern w:val="0"/>
          <w:sz w:val="24"/>
          <w:vertAlign w:val="superscript"/>
        </w:rPr>
      </w:pPr>
      <w:r>
        <w:rPr>
          <w:rFonts w:ascii="新宋体" w:eastAsia="新宋体" w:hAnsi="新宋体" w:cs="新宋体" w:hint="eastAsia"/>
          <w:bCs/>
          <w:sz w:val="24"/>
        </w:rPr>
        <w:t>2.介绍魔幻现实主义</w:t>
      </w:r>
    </w:p>
    <w:p w:rsidR="003D5698" w:rsidRDefault="00A563D6">
      <w:pPr>
        <w:adjustRightInd w:val="0"/>
        <w:snapToGrid w:val="0"/>
        <w:spacing w:line="360" w:lineRule="auto"/>
        <w:ind w:firstLineChars="200" w:firstLine="480"/>
        <w:jc w:val="left"/>
        <w:rPr>
          <w:rFonts w:ascii="新宋体" w:eastAsia="新宋体" w:hAnsi="新宋体" w:cs="新宋体"/>
          <w:bCs/>
          <w:sz w:val="24"/>
        </w:rPr>
      </w:pPr>
      <w:bookmarkStart w:id="3" w:name="_Hlk47705199"/>
      <w:r>
        <w:rPr>
          <w:rFonts w:ascii="新宋体" w:eastAsia="新宋体" w:hAnsi="新宋体" w:cs="新宋体" w:hint="eastAsia"/>
          <w:bCs/>
          <w:sz w:val="24"/>
        </w:rPr>
        <w:t>魔幻现实主义是拉丁美洲特有的文学流派。它立足于拉美现实，运用荒诞派的手法，将拉美的现实生活与神魔鬼怪等幻觉的东西融为一体，往往写得晦涩难懂。它在拉美兴盛，又接受欧洲文学，尤其是现代派文学的影响，又有独特的印第安文化；其中的传说、神话、巫术、幻</w:t>
      </w:r>
      <w:r>
        <w:rPr>
          <w:rFonts w:ascii="新宋体" w:eastAsia="新宋体" w:hAnsi="新宋体" w:cs="新宋体" w:hint="eastAsia"/>
          <w:bCs/>
          <w:sz w:val="24"/>
        </w:rPr>
        <w:lastRenderedPageBreak/>
        <w:t>觉、怪诞成分为作家所吸收。</w:t>
      </w:r>
    </w:p>
    <w:p w:rsidR="003D5698" w:rsidRDefault="00A563D6">
      <w:pPr>
        <w:adjustRightInd w:val="0"/>
        <w:snapToGrid w:val="0"/>
        <w:spacing w:line="360" w:lineRule="auto"/>
        <w:ind w:firstLineChars="200" w:firstLine="480"/>
        <w:jc w:val="left"/>
        <w:rPr>
          <w:rFonts w:ascii="新宋体" w:eastAsia="新宋体" w:hAnsi="新宋体" w:cs="新宋体"/>
          <w:bCs/>
          <w:sz w:val="24"/>
        </w:rPr>
      </w:pPr>
      <w:r>
        <w:rPr>
          <w:rFonts w:ascii="新宋体" w:eastAsia="新宋体" w:hAnsi="新宋体" w:cs="新宋体" w:hint="eastAsia"/>
          <w:bCs/>
          <w:sz w:val="24"/>
        </w:rPr>
        <w:t>代表人物：马尔克斯。</w:t>
      </w:r>
    </w:p>
    <w:p w:rsidR="003D5698" w:rsidRDefault="00A563D6">
      <w:pPr>
        <w:adjustRightInd w:val="0"/>
        <w:snapToGrid w:val="0"/>
        <w:spacing w:line="360" w:lineRule="auto"/>
        <w:ind w:firstLineChars="200" w:firstLine="480"/>
        <w:jc w:val="left"/>
        <w:rPr>
          <w:rFonts w:ascii="新宋体" w:eastAsia="新宋体" w:hAnsi="新宋体" w:cs="新宋体"/>
          <w:bCs/>
          <w:sz w:val="24"/>
        </w:rPr>
      </w:pPr>
      <w:r>
        <w:rPr>
          <w:rFonts w:ascii="新宋体" w:eastAsia="新宋体" w:hAnsi="新宋体" w:cs="新宋体" w:hint="eastAsia"/>
          <w:bCs/>
          <w:sz w:val="24"/>
        </w:rPr>
        <w:t>原则：变现实为幻想而不失其真。</w:t>
      </w:r>
    </w:p>
    <w:p w:rsidR="003D5698" w:rsidRDefault="00A563D6">
      <w:pPr>
        <w:adjustRightInd w:val="0"/>
        <w:snapToGrid w:val="0"/>
        <w:spacing w:line="360" w:lineRule="auto"/>
        <w:ind w:firstLineChars="200" w:firstLine="480"/>
        <w:jc w:val="left"/>
        <w:rPr>
          <w:rFonts w:ascii="新宋体" w:eastAsia="新宋体" w:hAnsi="新宋体" w:cs="新宋体"/>
          <w:bCs/>
          <w:sz w:val="24"/>
        </w:rPr>
      </w:pPr>
      <w:r>
        <w:rPr>
          <w:rFonts w:ascii="新宋体" w:eastAsia="新宋体" w:hAnsi="新宋体" w:cs="新宋体" w:hint="eastAsia"/>
          <w:bCs/>
          <w:sz w:val="24"/>
        </w:rPr>
        <w:t>特点：</w:t>
      </w:r>
    </w:p>
    <w:p w:rsidR="003D5698" w:rsidRDefault="00A563D6">
      <w:pPr>
        <w:adjustRightInd w:val="0"/>
        <w:snapToGrid w:val="0"/>
        <w:spacing w:line="360" w:lineRule="auto"/>
        <w:ind w:firstLineChars="200" w:firstLine="480"/>
        <w:jc w:val="left"/>
        <w:rPr>
          <w:rFonts w:ascii="新宋体" w:eastAsia="新宋体" w:hAnsi="新宋体" w:cs="新宋体"/>
          <w:bCs/>
          <w:sz w:val="24"/>
        </w:rPr>
      </w:pPr>
      <w:r>
        <w:rPr>
          <w:rFonts w:ascii="新宋体" w:eastAsia="新宋体" w:hAnsi="新宋体" w:cs="新宋体" w:hint="eastAsia"/>
          <w:bCs/>
          <w:sz w:val="24"/>
        </w:rPr>
        <w:t>（1）弥漫着浓重而强烈的神奇气氛。</w:t>
      </w:r>
    </w:p>
    <w:p w:rsidR="003D5698" w:rsidRDefault="00A563D6">
      <w:pPr>
        <w:adjustRightInd w:val="0"/>
        <w:snapToGrid w:val="0"/>
        <w:spacing w:line="360" w:lineRule="auto"/>
        <w:ind w:firstLineChars="200" w:firstLine="480"/>
        <w:jc w:val="left"/>
        <w:rPr>
          <w:rFonts w:ascii="新宋体" w:eastAsia="新宋体" w:hAnsi="新宋体" w:cs="新宋体"/>
          <w:bCs/>
          <w:sz w:val="24"/>
        </w:rPr>
      </w:pPr>
      <w:r>
        <w:rPr>
          <w:rFonts w:ascii="新宋体" w:eastAsia="新宋体" w:hAnsi="新宋体" w:cs="新宋体" w:hint="eastAsia"/>
          <w:bCs/>
          <w:sz w:val="24"/>
        </w:rPr>
        <w:t>（2）具有鲜明的反殖反帝反封建反独裁的进步倾向。</w:t>
      </w:r>
    </w:p>
    <w:p w:rsidR="003D5698" w:rsidRDefault="00A563D6">
      <w:pPr>
        <w:adjustRightInd w:val="0"/>
        <w:snapToGrid w:val="0"/>
        <w:spacing w:line="360" w:lineRule="auto"/>
        <w:ind w:firstLineChars="200" w:firstLine="480"/>
        <w:jc w:val="left"/>
        <w:rPr>
          <w:rFonts w:ascii="新宋体" w:eastAsia="新宋体" w:hAnsi="新宋体" w:cs="新宋体"/>
          <w:bCs/>
          <w:sz w:val="24"/>
        </w:rPr>
      </w:pPr>
      <w:r>
        <w:rPr>
          <w:rFonts w:ascii="新宋体" w:eastAsia="新宋体" w:hAnsi="新宋体" w:cs="新宋体" w:hint="eastAsia"/>
          <w:bCs/>
          <w:sz w:val="24"/>
        </w:rPr>
        <w:t>（3）善于借鉴、吸收和运用外来文化，并且结合本民族的习俗加以提炼、发展和融会贯通。</w:t>
      </w:r>
      <w:bookmarkEnd w:id="3"/>
    </w:p>
    <w:p w:rsidR="003D5698" w:rsidRDefault="00A563D6">
      <w:pPr>
        <w:adjustRightInd w:val="0"/>
        <w:snapToGrid w:val="0"/>
        <w:spacing w:line="360" w:lineRule="auto"/>
        <w:jc w:val="left"/>
        <w:rPr>
          <w:rFonts w:ascii="新宋体" w:eastAsia="新宋体" w:hAnsi="新宋体" w:cs="新宋体"/>
          <w:bCs/>
          <w:sz w:val="24"/>
        </w:rPr>
      </w:pPr>
      <w:r>
        <w:rPr>
          <w:rFonts w:ascii="新宋体" w:eastAsia="新宋体" w:hAnsi="新宋体" w:cs="新宋体" w:hint="eastAsia"/>
          <w:bCs/>
          <w:sz w:val="24"/>
        </w:rPr>
        <w:t>3.作家作品</w:t>
      </w:r>
      <w:r>
        <w:rPr>
          <w:rFonts w:ascii="新宋体" w:eastAsia="新宋体" w:hAnsi="新宋体" w:cs="新宋体" w:hint="eastAsia"/>
          <w:b/>
          <w:sz w:val="24"/>
        </w:rPr>
        <w:t xml:space="preserve">                                        </w:t>
      </w:r>
    </w:p>
    <w:p w:rsidR="003D5698" w:rsidRDefault="00A563D6">
      <w:pPr>
        <w:adjustRightInd w:val="0"/>
        <w:snapToGrid w:val="0"/>
        <w:spacing w:line="360" w:lineRule="auto"/>
        <w:ind w:firstLineChars="200" w:firstLine="480"/>
        <w:jc w:val="left"/>
        <w:rPr>
          <w:rFonts w:ascii="新宋体" w:eastAsia="新宋体" w:hAnsi="新宋体" w:cs="新宋体"/>
          <w:b/>
          <w:sz w:val="24"/>
        </w:rPr>
      </w:pPr>
      <w:r>
        <w:rPr>
          <w:rFonts w:ascii="新宋体" w:eastAsia="新宋体" w:hAnsi="新宋体" w:cs="新宋体" w:hint="eastAsia"/>
          <w:sz w:val="24"/>
        </w:rPr>
        <w:t>（1）加西亚</w:t>
      </w:r>
      <w:r>
        <w:rPr>
          <w:rFonts w:ascii="新宋体" w:eastAsia="新宋体" w:hAnsi="新宋体" w:cs="新宋体" w:hint="eastAsia"/>
          <w:kern w:val="0"/>
          <w:sz w:val="24"/>
        </w:rPr>
        <w:t>•</w:t>
      </w:r>
      <w:r>
        <w:rPr>
          <w:rFonts w:ascii="新宋体" w:eastAsia="新宋体" w:hAnsi="新宋体" w:cs="新宋体" w:hint="eastAsia"/>
          <w:sz w:val="24"/>
        </w:rPr>
        <w:t>马尔克斯（1927——2014），哥伦比亚作家、记者和社会活动家，拉丁美洲魔幻现实主义文学的代表人物，20世纪最有影响力的作家之一，1982年诺贝尔文学奖得主。</w:t>
      </w:r>
    </w:p>
    <w:p w:rsidR="003D5698" w:rsidRDefault="00130B1B" w:rsidP="00A563D6">
      <w:pPr>
        <w:widowControl/>
        <w:adjustRightInd w:val="0"/>
        <w:snapToGrid w:val="0"/>
        <w:spacing w:line="360" w:lineRule="auto"/>
        <w:ind w:firstLineChars="200" w:firstLine="420"/>
        <w:jc w:val="left"/>
        <w:rPr>
          <w:rFonts w:ascii="新宋体" w:eastAsia="新宋体" w:hAnsi="新宋体" w:cs="新宋体"/>
          <w:kern w:val="0"/>
          <w:sz w:val="24"/>
        </w:rPr>
      </w:pPr>
      <w:hyperlink r:id="rId9" w:tgtFrame="_blank" w:history="1">
        <w:r w:rsidR="00A563D6">
          <w:rPr>
            <w:rFonts w:ascii="新宋体" w:eastAsia="新宋体" w:hAnsi="新宋体" w:cs="新宋体" w:hint="eastAsia"/>
            <w:kern w:val="0"/>
            <w:sz w:val="24"/>
          </w:rPr>
          <w:t>马尔克斯</w:t>
        </w:r>
      </w:hyperlink>
      <w:r w:rsidR="00A563D6">
        <w:rPr>
          <w:rFonts w:ascii="新宋体" w:eastAsia="新宋体" w:hAnsi="新宋体" w:cs="新宋体" w:hint="eastAsia"/>
          <w:kern w:val="0"/>
          <w:sz w:val="24"/>
        </w:rPr>
        <w:t>1927年出生于哥伦比亚马格达莱纳海滨小镇阿拉卡塔卡。童年与外祖父母一起生活。1936年随父母迁居</w:t>
      </w:r>
      <w:hyperlink r:id="rId10" w:tgtFrame="_blank" w:history="1">
        <w:r w:rsidR="00A563D6">
          <w:rPr>
            <w:rFonts w:ascii="新宋体" w:eastAsia="新宋体" w:hAnsi="新宋体" w:cs="新宋体" w:hint="eastAsia"/>
            <w:kern w:val="0"/>
            <w:sz w:val="24"/>
          </w:rPr>
          <w:t>苏克雷</w:t>
        </w:r>
      </w:hyperlink>
      <w:r w:rsidR="00A563D6">
        <w:rPr>
          <w:rFonts w:ascii="新宋体" w:eastAsia="新宋体" w:hAnsi="新宋体" w:cs="新宋体" w:hint="eastAsia"/>
          <w:kern w:val="0"/>
          <w:sz w:val="24"/>
        </w:rPr>
        <w:t>。1947年考入波哥大国立大学。1948年因内战辍学，进入报界。五十年代开始出版文学作品。六十年代初移居墨西哥。1967年出版《百年孤独》。1982年获诺贝尔文学奖。马尔克斯作品的主要特色是幻想与现实的巧妙结合，以此来反映社会现实生活，审视人生和世界。</w:t>
      </w:r>
      <w:r w:rsidR="00A563D6">
        <w:rPr>
          <w:rFonts w:ascii="新宋体" w:eastAsia="新宋体" w:hAnsi="新宋体" w:cs="新宋体" w:hint="eastAsia"/>
          <w:kern w:val="0"/>
          <w:sz w:val="24"/>
          <w:vertAlign w:val="superscript"/>
        </w:rPr>
        <w:t xml:space="preserve"> </w:t>
      </w:r>
      <w:r w:rsidR="00A563D6">
        <w:rPr>
          <w:rFonts w:ascii="新宋体" w:eastAsia="新宋体" w:hAnsi="新宋体" w:cs="新宋体" w:hint="eastAsia"/>
          <w:kern w:val="0"/>
          <w:sz w:val="24"/>
        </w:rPr>
        <w:t>作为一个</w:t>
      </w:r>
      <w:hyperlink r:id="rId11" w:tgtFrame="_blank" w:history="1">
        <w:r w:rsidR="00A563D6">
          <w:rPr>
            <w:rFonts w:ascii="新宋体" w:eastAsia="新宋体" w:hAnsi="新宋体" w:cs="新宋体" w:hint="eastAsia"/>
            <w:kern w:val="0"/>
            <w:sz w:val="24"/>
          </w:rPr>
          <w:t>天才</w:t>
        </w:r>
      </w:hyperlink>
      <w:r w:rsidR="00A563D6">
        <w:rPr>
          <w:rFonts w:ascii="新宋体" w:eastAsia="新宋体" w:hAnsi="新宋体" w:cs="新宋体" w:hint="eastAsia"/>
          <w:kern w:val="0"/>
          <w:sz w:val="24"/>
        </w:rPr>
        <w:t>的、赢得广泛赞誉的小说家，被誉为“二十世纪文学标杆”，马尔克斯将</w:t>
      </w:r>
      <w:hyperlink r:id="rId12" w:tgtFrame="_blank" w:history="1">
        <w:r w:rsidR="00A563D6">
          <w:rPr>
            <w:rFonts w:ascii="新宋体" w:eastAsia="新宋体" w:hAnsi="新宋体" w:cs="新宋体" w:hint="eastAsia"/>
            <w:kern w:val="0"/>
            <w:sz w:val="24"/>
          </w:rPr>
          <w:t>现实主义</w:t>
        </w:r>
      </w:hyperlink>
      <w:r w:rsidR="00A563D6">
        <w:rPr>
          <w:rFonts w:ascii="新宋体" w:eastAsia="新宋体" w:hAnsi="新宋体" w:cs="新宋体" w:hint="eastAsia"/>
          <w:kern w:val="0"/>
          <w:sz w:val="24"/>
        </w:rPr>
        <w:t>与幻想结合起来，创造了一部风云变幻的哥伦比亚和整个</w:t>
      </w:r>
      <w:hyperlink r:id="rId13" w:tgtFrame="_blank" w:history="1">
        <w:r w:rsidR="00A563D6">
          <w:rPr>
            <w:rFonts w:ascii="新宋体" w:eastAsia="新宋体" w:hAnsi="新宋体" w:cs="新宋体" w:hint="eastAsia"/>
            <w:kern w:val="0"/>
            <w:sz w:val="24"/>
          </w:rPr>
          <w:t>南美大陆</w:t>
        </w:r>
      </w:hyperlink>
      <w:r w:rsidR="00A563D6">
        <w:rPr>
          <w:rFonts w:ascii="新宋体" w:eastAsia="新宋体" w:hAnsi="新宋体" w:cs="新宋体" w:hint="eastAsia"/>
          <w:kern w:val="0"/>
          <w:sz w:val="24"/>
        </w:rPr>
        <w:t>的神话般的历史。2014年4月17日，马尔克斯在墨西哥首都墨西哥城因病去世，享年87岁。</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马尔克斯从小受外祖母神话故事的影响，这为他后来的文学创作提供了丰富的素材。他的作品荒诞神奇，但无不植根于拉丁美洲民族的土壤上，马尔克斯在创作中又采用了阿拉伯神话故事和印第安民间传说的技巧，兼容并蓄，逐渐形成自己的风格。他善于把现实主义的场面、情节和完全出于虚构的幻想情景有机融为一体，通过光怪陆离的魔幻世界的折射，表现活生生的社会现实。代表作《枯枝败叶》《百年孤独》《霍乱时机的爱情》。</w:t>
      </w:r>
    </w:p>
    <w:p w:rsidR="003D5698" w:rsidRDefault="00A563D6">
      <w:pPr>
        <w:widowControl/>
        <w:adjustRightInd w:val="0"/>
        <w:snapToGrid w:val="0"/>
        <w:spacing w:line="360" w:lineRule="auto"/>
        <w:ind w:firstLineChars="200" w:firstLine="480"/>
        <w:jc w:val="left"/>
        <w:rPr>
          <w:rFonts w:ascii="新宋体" w:eastAsia="新宋体" w:hAnsi="新宋体" w:cs="新宋体"/>
          <w:bCs/>
          <w:sz w:val="24"/>
        </w:rPr>
      </w:pPr>
      <w:r>
        <w:rPr>
          <w:rFonts w:ascii="新宋体" w:eastAsia="新宋体" w:hAnsi="新宋体" w:cs="新宋体" w:hint="eastAsia"/>
          <w:bCs/>
          <w:sz w:val="24"/>
        </w:rPr>
        <w:t>（2）《百年孤独》。</w:t>
      </w:r>
    </w:p>
    <w:p w:rsidR="003D5698" w:rsidRDefault="00A563D6">
      <w:pPr>
        <w:widowControl/>
        <w:adjustRightInd w:val="0"/>
        <w:snapToGrid w:val="0"/>
        <w:spacing w:line="360" w:lineRule="auto"/>
        <w:ind w:firstLineChars="200" w:firstLine="480"/>
        <w:jc w:val="left"/>
        <w:rPr>
          <w:rFonts w:ascii="新宋体" w:eastAsia="新宋体" w:hAnsi="新宋体" w:cs="新宋体"/>
          <w:bCs/>
          <w:sz w:val="24"/>
        </w:rPr>
      </w:pPr>
      <w:bookmarkStart w:id="4" w:name="_Hlk46086031"/>
      <w:r>
        <w:rPr>
          <w:rFonts w:ascii="新宋体" w:eastAsia="新宋体" w:hAnsi="新宋体" w:cs="新宋体" w:hint="eastAsia"/>
          <w:bCs/>
          <w:sz w:val="24"/>
        </w:rPr>
        <w:lastRenderedPageBreak/>
        <w:t>①故事梗概：</w:t>
      </w:r>
      <w:r>
        <w:rPr>
          <w:rFonts w:ascii="新宋体" w:eastAsia="新宋体" w:hAnsi="新宋体" w:cs="新宋体" w:hint="eastAsia"/>
          <w:kern w:val="0"/>
          <w:sz w:val="24"/>
        </w:rPr>
        <w:t>《百年孤独》</w:t>
      </w:r>
      <w:bookmarkEnd w:id="4"/>
      <w:r>
        <w:rPr>
          <w:rFonts w:ascii="新宋体" w:eastAsia="新宋体" w:hAnsi="新宋体" w:cs="新宋体" w:hint="eastAsia"/>
          <w:kern w:val="0"/>
          <w:sz w:val="24"/>
        </w:rPr>
        <w:t>以虚构的马孔多小镇为叙述背景，描写的是布恩迪亚家族七代人的命运：老布恩迪亚为逃避被他杀死的邻居的冤魂的纠缠，携妻出走，在一片荒原上建造了马孔多村，晚年由于精神失常死去；小儿子奥雷里亚诺上校发动了32次起义，但都被政府军镇压，躲过14次暗杀，73次埋伏和一次枪决，最后厌倦了战争，自杀未遂，回家制作小金鱼打发残生；孙子阿尔卡蒂奥被反对党党徒枪杀；曾孙女蕾梅黛丝披着被单被一阵风刮上天而消失。曾孙阿尔卡蒂奥第二从运送罢工工人尸体的火车上逃回，下车后遇到四年十一个月零两天的大雨；六世孙和姑妈乱伦，生下一个带猪尾巴的孩子——这个家族的第七代——后来被一群蚂蚁拖往蚁穴。最后，吉普赛老人的语言应验：马孔多被一场飓风卷得无影无踪。</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本课前面的情节是</w:t>
      </w:r>
      <w:bookmarkStart w:id="5" w:name="_Hlk46166757"/>
      <w:r>
        <w:rPr>
          <w:rFonts w:ascii="新宋体" w:eastAsia="新宋体" w:hAnsi="新宋体" w:cs="新宋体" w:hint="eastAsia"/>
          <w:kern w:val="0"/>
          <w:sz w:val="24"/>
        </w:rPr>
        <w:t>：</w:t>
      </w:r>
      <w:bookmarkStart w:id="6" w:name="_Hlk46166926"/>
      <w:bookmarkStart w:id="7" w:name="_Hlk46170940"/>
      <w:r>
        <w:rPr>
          <w:rFonts w:ascii="新宋体" w:eastAsia="新宋体" w:hAnsi="新宋体" w:cs="新宋体" w:hint="eastAsia"/>
          <w:kern w:val="0"/>
          <w:sz w:val="24"/>
        </w:rPr>
        <w:t>何塞</w:t>
      </w:r>
      <w:bookmarkStart w:id="8" w:name="_Hlk46166594"/>
      <w:bookmarkStart w:id="9" w:name="_Hlk48399434"/>
      <w:r>
        <w:rPr>
          <w:rFonts w:ascii="新宋体" w:eastAsia="新宋体" w:hAnsi="新宋体" w:cs="新宋体" w:hint="eastAsia"/>
          <w:kern w:val="0"/>
          <w:sz w:val="24"/>
        </w:rPr>
        <w:t>•</w:t>
      </w:r>
      <w:bookmarkEnd w:id="8"/>
      <w:r>
        <w:rPr>
          <w:rFonts w:ascii="新宋体" w:eastAsia="新宋体" w:hAnsi="新宋体" w:cs="新宋体" w:hint="eastAsia"/>
          <w:kern w:val="0"/>
          <w:sz w:val="24"/>
        </w:rPr>
        <w:t>阿尔</w:t>
      </w:r>
      <w:bookmarkEnd w:id="9"/>
      <w:r>
        <w:rPr>
          <w:rFonts w:ascii="新宋体" w:eastAsia="新宋体" w:hAnsi="新宋体" w:cs="新宋体" w:hint="eastAsia"/>
          <w:kern w:val="0"/>
          <w:sz w:val="24"/>
        </w:rPr>
        <w:t>卡蒂奥•</w:t>
      </w:r>
      <w:bookmarkEnd w:id="6"/>
      <w:r>
        <w:rPr>
          <w:rFonts w:ascii="新宋体" w:eastAsia="新宋体" w:hAnsi="新宋体" w:cs="新宋体" w:hint="eastAsia"/>
          <w:kern w:val="0"/>
          <w:sz w:val="24"/>
        </w:rPr>
        <w:t>布恩迪亚</w:t>
      </w:r>
      <w:bookmarkEnd w:id="5"/>
      <w:bookmarkEnd w:id="7"/>
      <w:r>
        <w:rPr>
          <w:rFonts w:ascii="新宋体" w:eastAsia="新宋体" w:hAnsi="新宋体" w:cs="新宋体" w:hint="eastAsia"/>
          <w:kern w:val="0"/>
          <w:sz w:val="24"/>
        </w:rPr>
        <w:t>与表妹</w:t>
      </w:r>
      <w:bookmarkStart w:id="10" w:name="_Hlk46166901"/>
      <w:r>
        <w:rPr>
          <w:rFonts w:ascii="新宋体" w:eastAsia="新宋体" w:hAnsi="新宋体" w:cs="新宋体" w:hint="eastAsia"/>
          <w:kern w:val="0"/>
          <w:sz w:val="24"/>
        </w:rPr>
        <w:t>乌尔苏拉</w:t>
      </w:r>
      <w:bookmarkEnd w:id="10"/>
      <w:r>
        <w:rPr>
          <w:rFonts w:ascii="新宋体" w:eastAsia="新宋体" w:hAnsi="新宋体" w:cs="新宋体" w:hint="eastAsia"/>
          <w:kern w:val="0"/>
          <w:sz w:val="24"/>
        </w:rPr>
        <w:t>结婚后。带领一群年轻人离开家乡，长途跋涉来到一个偏远的地区建立了小村庄马孔多。马孔多交通闭塞，只有一群吉普赛人偶尔来访，带来磁铁、望远镜、冰块等新鲜食物，却被村里人看作魔法。何塞•阿尔卡蒂奥•布恩迪亚与吉普赛老人梅尔基亚德斯结为好友，埋头钻研炼金术，却一无所获，他想寻找通往外部世界的道路，也以失败告终。反而是乌尔苏拉在寻找离家出走的大儿子何塞•阿尔卡蒂奥时，无意中发现了临近的城镇。马孔多自此与繁华世界建立了联系，天翻地覆的变化即将到来。</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②作品影响</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《百年孤独》</w:t>
      </w:r>
      <w:r>
        <w:rPr>
          <w:rFonts w:ascii="新宋体" w:eastAsia="新宋体" w:hAnsi="新宋体" w:cs="新宋体" w:hint="eastAsia"/>
          <w:sz w:val="24"/>
        </w:rPr>
        <w:t>描写了布恩迪亚家族七代人的传奇故事，以及</w:t>
      </w:r>
      <w:hyperlink r:id="rId14" w:tgtFrame="_blank" w:history="1">
        <w:r>
          <w:rPr>
            <w:rStyle w:val="a7"/>
            <w:rFonts w:ascii="新宋体" w:eastAsia="新宋体" w:hAnsi="新宋体" w:cs="新宋体" w:hint="eastAsia"/>
            <w:color w:val="auto"/>
            <w:sz w:val="24"/>
            <w:u w:val="none"/>
          </w:rPr>
          <w:t>加勒比海</w:t>
        </w:r>
      </w:hyperlink>
      <w:r>
        <w:rPr>
          <w:rFonts w:ascii="新宋体" w:eastAsia="新宋体" w:hAnsi="新宋体" w:cs="新宋体" w:hint="eastAsia"/>
          <w:sz w:val="24"/>
        </w:rPr>
        <w:t>沿岸小镇马孔多的百年兴衰，反映了拉丁美洲一个世纪以来风云变幻的历史。作品融入神话传说、民间故事、宗教典故等神秘因素，巧妙地糅合了现实与虚幻，展现出一个瑰丽的想象世界，成为20世纪重要的经典文学巨著之一。</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vertAlign w:val="superscript"/>
        </w:rPr>
      </w:pPr>
      <w:r>
        <w:rPr>
          <w:rFonts w:ascii="新宋体" w:eastAsia="新宋体" w:hAnsi="新宋体" w:cs="新宋体" w:hint="eastAsia"/>
          <w:kern w:val="0"/>
          <w:sz w:val="24"/>
        </w:rPr>
        <w:t>在《百年孤独》发表之前，马尔克斯在拉丁美洲文坛之外并不广为人知。《百年孤独》刚一面世即震惊拉丁美洲文坛及整个西班牙语世界，并很快被翻译为多种语言。马尔克斯也一跃成为名噪一时的世界级作家。《百年孤独》风格独特，既气势恢宏又奇幻诡丽。粗犷处寥寥数笔勾勒出数十年内战的血腥冷酷；细腻处描写热恋中情欲煎熬如慕如诉；奇诡处人间鬼界过去未来变幻莫测。轻灵厚重，兼而有之，被公认为魔幻现实主义最具代表性的作品。被称为“20世纪用西班牙文写作的最杰出的长篇小说之一”。</w:t>
      </w:r>
      <w:r>
        <w:rPr>
          <w:rFonts w:ascii="新宋体" w:eastAsia="新宋体" w:hAnsi="新宋体" w:cs="新宋体" w:hint="eastAsia"/>
          <w:kern w:val="0"/>
          <w:sz w:val="24"/>
          <w:vertAlign w:val="superscript"/>
        </w:rPr>
        <w:t xml:space="preserve"> </w:t>
      </w:r>
      <w:bookmarkStart w:id="11" w:name="sub37227_6"/>
      <w:bookmarkStart w:id="12" w:name="6"/>
      <w:bookmarkStart w:id="13" w:name="作品评价"/>
      <w:bookmarkEnd w:id="11"/>
      <w:bookmarkEnd w:id="12"/>
      <w:bookmarkEnd w:id="13"/>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③作品评价</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lastRenderedPageBreak/>
        <w:t>1982年，</w:t>
      </w:r>
      <w:hyperlink r:id="rId15" w:tgtFrame="_blank" w:history="1">
        <w:r>
          <w:rPr>
            <w:rFonts w:ascii="新宋体" w:eastAsia="新宋体" w:hAnsi="新宋体" w:cs="新宋体" w:hint="eastAsia"/>
            <w:kern w:val="0"/>
            <w:sz w:val="24"/>
          </w:rPr>
          <w:t>瑞典文学院</w:t>
        </w:r>
      </w:hyperlink>
      <w:r>
        <w:rPr>
          <w:rFonts w:ascii="新宋体" w:eastAsia="新宋体" w:hAnsi="新宋体" w:cs="新宋体" w:hint="eastAsia"/>
          <w:kern w:val="0"/>
          <w:sz w:val="24"/>
        </w:rPr>
        <w:t>认为，马尔克斯在《百年孤独》中“创造了一个独特的天地，即围绕着马孔多的世界”，“汇聚了不可思议的奇迹和最纯粹的现实生活”，因而授予他诺贝尔文学奖。</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智利诗人巴勃罗·聂鲁达：他（马尔克斯）是“继</w:t>
      </w:r>
      <w:hyperlink r:id="rId16" w:tgtFrame="_blank" w:history="1">
        <w:r>
          <w:rPr>
            <w:rFonts w:ascii="新宋体" w:eastAsia="新宋体" w:hAnsi="新宋体" w:cs="新宋体" w:hint="eastAsia"/>
            <w:kern w:val="0"/>
            <w:sz w:val="24"/>
          </w:rPr>
          <w:t>塞万提斯</w:t>
        </w:r>
      </w:hyperlink>
      <w:r>
        <w:rPr>
          <w:rFonts w:ascii="新宋体" w:eastAsia="新宋体" w:hAnsi="新宋体" w:cs="新宋体" w:hint="eastAsia"/>
          <w:kern w:val="0"/>
          <w:sz w:val="24"/>
        </w:rPr>
        <w:t>之后最伟大的语言大师”。</w:t>
      </w:r>
      <w:r>
        <w:rPr>
          <w:rFonts w:ascii="新宋体" w:eastAsia="新宋体" w:hAnsi="新宋体" w:cs="新宋体" w:hint="eastAsia"/>
          <w:kern w:val="0"/>
          <w:sz w:val="24"/>
          <w:vertAlign w:val="superscript"/>
        </w:rPr>
        <w:t xml:space="preserve"> </w:t>
      </w:r>
      <w:r>
        <w:rPr>
          <w:rFonts w:ascii="新宋体" w:eastAsia="新宋体" w:hAnsi="新宋体" w:cs="新宋体" w:hint="eastAsia"/>
          <w:kern w:val="0"/>
          <w:sz w:val="24"/>
        </w:rPr>
        <w:t xml:space="preserve"> </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w:t>
      </w:r>
      <w:hyperlink r:id="rId17" w:tgtFrame="_blank" w:history="1">
        <w:r>
          <w:rPr>
            <w:rFonts w:ascii="新宋体" w:eastAsia="新宋体" w:hAnsi="新宋体" w:cs="新宋体" w:hint="eastAsia"/>
            <w:kern w:val="0"/>
            <w:sz w:val="24"/>
          </w:rPr>
          <w:t>纽约时报</w:t>
        </w:r>
      </w:hyperlink>
      <w:r>
        <w:rPr>
          <w:rFonts w:ascii="新宋体" w:eastAsia="新宋体" w:hAnsi="新宋体" w:cs="新宋体" w:hint="eastAsia"/>
          <w:kern w:val="0"/>
          <w:sz w:val="24"/>
        </w:rPr>
        <w:t>》：《百年孤独》是“继《</w:t>
      </w:r>
      <w:hyperlink r:id="rId18" w:tgtFrame="_blank" w:history="1">
        <w:r>
          <w:rPr>
            <w:rFonts w:ascii="新宋体" w:eastAsia="新宋体" w:hAnsi="新宋体" w:cs="新宋体" w:hint="eastAsia"/>
            <w:kern w:val="0"/>
            <w:sz w:val="24"/>
          </w:rPr>
          <w:t>创世记</w:t>
        </w:r>
      </w:hyperlink>
      <w:r>
        <w:rPr>
          <w:rFonts w:ascii="新宋体" w:eastAsia="新宋体" w:hAnsi="新宋体" w:cs="新宋体" w:hint="eastAsia"/>
          <w:kern w:val="0"/>
          <w:sz w:val="24"/>
        </w:rPr>
        <w:t>》之后，首部值得全人类阅读的文学巨著。”</w:t>
      </w:r>
      <w:r>
        <w:rPr>
          <w:rFonts w:ascii="新宋体" w:eastAsia="新宋体" w:hAnsi="新宋体" w:cs="新宋体" w:hint="eastAsia"/>
          <w:kern w:val="0"/>
          <w:sz w:val="24"/>
          <w:vertAlign w:val="superscript"/>
        </w:rPr>
        <w:t xml:space="preserve"> </w:t>
      </w:r>
    </w:p>
    <w:p w:rsidR="003D5698" w:rsidRDefault="00A563D6">
      <w:pPr>
        <w:widowControl/>
        <w:adjustRightInd w:val="0"/>
        <w:snapToGrid w:val="0"/>
        <w:spacing w:line="360" w:lineRule="auto"/>
        <w:ind w:firstLineChars="200" w:firstLine="480"/>
        <w:jc w:val="left"/>
        <w:rPr>
          <w:rFonts w:ascii="新宋体" w:eastAsia="新宋体" w:hAnsi="新宋体" w:cs="新宋体"/>
          <w:bCs/>
          <w:kern w:val="0"/>
          <w:sz w:val="24"/>
        </w:rPr>
      </w:pPr>
      <w:r>
        <w:rPr>
          <w:rFonts w:ascii="新宋体" w:eastAsia="新宋体" w:hAnsi="新宋体" w:cs="新宋体" w:hint="eastAsia"/>
          <w:bCs/>
          <w:sz w:val="24"/>
        </w:rPr>
        <w:t>④</w:t>
      </w:r>
      <w:r>
        <w:rPr>
          <w:rFonts w:ascii="新宋体" w:eastAsia="新宋体" w:hAnsi="新宋体" w:cs="新宋体" w:hint="eastAsia"/>
          <w:bCs/>
          <w:kern w:val="0"/>
          <w:sz w:val="24"/>
        </w:rPr>
        <w:t>创作背景</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从1830年至19世纪末的70年间，</w:t>
      </w:r>
      <w:hyperlink r:id="rId19" w:tgtFrame="_blank" w:history="1">
        <w:r>
          <w:rPr>
            <w:rFonts w:ascii="新宋体" w:eastAsia="新宋体" w:hAnsi="新宋体" w:cs="新宋体" w:hint="eastAsia"/>
            <w:kern w:val="0"/>
            <w:sz w:val="24"/>
          </w:rPr>
          <w:t>哥伦比亚</w:t>
        </w:r>
      </w:hyperlink>
      <w:r>
        <w:rPr>
          <w:rFonts w:ascii="新宋体" w:eastAsia="新宋体" w:hAnsi="新宋体" w:cs="新宋体" w:hint="eastAsia"/>
          <w:kern w:val="0"/>
          <w:sz w:val="24"/>
        </w:rPr>
        <w:t>爆发过几十次内战，使数十万人丧生。该书以很大的篇幅描述了这方面的史实，并且通过书中主人公带有传奇色彩的生涯集中表现出来。政客们的虚伪，统治者们的残忍，民众的盲从和愚昧等等都写得淋漓尽致。</w:t>
      </w:r>
      <w:bookmarkStart w:id="14" w:name="_Hlk47706712"/>
    </w:p>
    <w:p w:rsidR="003D5698" w:rsidRDefault="003D5698">
      <w:pPr>
        <w:widowControl/>
        <w:adjustRightInd w:val="0"/>
        <w:snapToGrid w:val="0"/>
        <w:spacing w:line="360" w:lineRule="auto"/>
        <w:ind w:firstLineChars="200" w:firstLine="480"/>
        <w:jc w:val="left"/>
        <w:rPr>
          <w:rFonts w:ascii="新宋体" w:eastAsia="新宋体" w:hAnsi="新宋体" w:cs="新宋体"/>
          <w:kern w:val="0"/>
          <w:sz w:val="24"/>
        </w:rPr>
      </w:pPr>
    </w:p>
    <w:bookmarkEnd w:id="14"/>
    <w:p w:rsidR="003D5698" w:rsidRDefault="00A563D6">
      <w:pPr>
        <w:widowControl/>
        <w:adjustRightInd w:val="0"/>
        <w:snapToGrid w:val="0"/>
        <w:spacing w:line="360" w:lineRule="auto"/>
        <w:jc w:val="left"/>
        <w:rPr>
          <w:rFonts w:ascii="新宋体" w:eastAsia="新宋体" w:hAnsi="新宋体" w:cs="新宋体"/>
          <w:kern w:val="0"/>
          <w:sz w:val="28"/>
          <w:szCs w:val="28"/>
        </w:rPr>
      </w:pPr>
      <w:r>
        <w:rPr>
          <w:rFonts w:ascii="新宋体" w:eastAsia="新宋体" w:hAnsi="新宋体" w:cs="新宋体" w:hint="eastAsia"/>
          <w:b/>
          <w:bCs/>
          <w:color w:val="FF0000"/>
          <w:kern w:val="0"/>
          <w:sz w:val="28"/>
          <w:szCs w:val="28"/>
        </w:rPr>
        <w:t>二、感知情节，感受深思熟虑的魔幻</w:t>
      </w:r>
    </w:p>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t>1.本课主要人物表</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人物                         身份               世代</w:t>
      </w:r>
    </w:p>
    <w:p w:rsidR="003D5698" w:rsidRDefault="00A563D6">
      <w:pPr>
        <w:widowControl/>
        <w:adjustRightInd w:val="0"/>
        <w:snapToGrid w:val="0"/>
        <w:spacing w:line="360" w:lineRule="auto"/>
        <w:jc w:val="left"/>
        <w:rPr>
          <w:rFonts w:ascii="新宋体" w:eastAsia="新宋体" w:hAnsi="新宋体" w:cs="新宋体"/>
          <w:kern w:val="0"/>
          <w:sz w:val="24"/>
        </w:rPr>
      </w:pPr>
      <w:bookmarkStart w:id="15" w:name="_Hlk47710091"/>
      <w:r>
        <w:rPr>
          <w:rFonts w:ascii="新宋体" w:eastAsia="新宋体" w:hAnsi="新宋体" w:cs="新宋体" w:hint="eastAsia"/>
          <w:kern w:val="0"/>
          <w:sz w:val="24"/>
        </w:rPr>
        <w:t>何塞•阿尔卡蒂奥•</w:t>
      </w:r>
      <w:bookmarkStart w:id="16" w:name="_Hlk47710027"/>
      <w:r>
        <w:rPr>
          <w:rFonts w:ascii="新宋体" w:eastAsia="新宋体" w:hAnsi="新宋体" w:cs="新宋体" w:hint="eastAsia"/>
          <w:kern w:val="0"/>
          <w:sz w:val="24"/>
        </w:rPr>
        <w:t xml:space="preserve">布恩迪亚 </w:t>
      </w:r>
      <w:bookmarkEnd w:id="15"/>
      <w:r>
        <w:rPr>
          <w:rFonts w:ascii="新宋体" w:eastAsia="新宋体" w:hAnsi="新宋体" w:cs="新宋体" w:hint="eastAsia"/>
          <w:kern w:val="0"/>
          <w:sz w:val="24"/>
        </w:rPr>
        <w:t xml:space="preserve"> </w:t>
      </w:r>
      <w:bookmarkEnd w:id="16"/>
      <w:r>
        <w:rPr>
          <w:rFonts w:ascii="新宋体" w:eastAsia="新宋体" w:hAnsi="新宋体" w:cs="新宋体" w:hint="eastAsia"/>
          <w:kern w:val="0"/>
          <w:sz w:val="24"/>
        </w:rPr>
        <w:t xml:space="preserve"> 马孔多的建立者          </w:t>
      </w:r>
      <w:bookmarkStart w:id="17" w:name="_Hlk47710207"/>
      <w:r>
        <w:rPr>
          <w:rFonts w:ascii="新宋体" w:eastAsia="新宋体" w:hAnsi="新宋体" w:cs="新宋体" w:hint="eastAsia"/>
          <w:kern w:val="0"/>
          <w:sz w:val="24"/>
        </w:rPr>
        <w:t xml:space="preserve">布恩迪亚家族第一代 </w:t>
      </w:r>
    </w:p>
    <w:bookmarkEnd w:id="17"/>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t xml:space="preserve">乌尔苏拉         何塞•阿尔卡蒂奥•布恩迪亚的妻子    布恩迪亚家族第一代 </w:t>
      </w:r>
      <w:bookmarkStart w:id="18" w:name="_Hlk47710325"/>
      <w:r>
        <w:rPr>
          <w:rFonts w:ascii="新宋体" w:eastAsia="新宋体" w:hAnsi="新宋体" w:cs="新宋体" w:hint="eastAsia"/>
          <w:kern w:val="0"/>
          <w:sz w:val="24"/>
        </w:rPr>
        <w:t>何塞•阿尔卡蒂奥  何塞•阿尔卡蒂奥•</w:t>
      </w:r>
      <w:bookmarkEnd w:id="18"/>
      <w:r>
        <w:rPr>
          <w:rFonts w:ascii="新宋体" w:eastAsia="新宋体" w:hAnsi="新宋体" w:cs="新宋体" w:hint="eastAsia"/>
          <w:kern w:val="0"/>
          <w:sz w:val="24"/>
        </w:rPr>
        <w:t xml:space="preserve">布恩迪亚的长子    布恩迪亚家族第二代 </w:t>
      </w:r>
    </w:p>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t xml:space="preserve">奥雷里亚诺       何塞•阿尔卡蒂奥•布恩迪亚的次子    </w:t>
      </w:r>
      <w:bookmarkStart w:id="19" w:name="_Hlk47710553"/>
      <w:r>
        <w:rPr>
          <w:rFonts w:ascii="新宋体" w:eastAsia="新宋体" w:hAnsi="新宋体" w:cs="新宋体" w:hint="eastAsia"/>
          <w:kern w:val="0"/>
          <w:sz w:val="24"/>
        </w:rPr>
        <w:t xml:space="preserve">布恩迪亚家族第二代 </w:t>
      </w:r>
    </w:p>
    <w:bookmarkEnd w:id="19"/>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t xml:space="preserve">阿玛兰妲         何塞•阿尔卡蒂奥•布恩迪亚的小女儿  </w:t>
      </w:r>
      <w:bookmarkStart w:id="20" w:name="_Hlk47710643"/>
      <w:r>
        <w:rPr>
          <w:rFonts w:ascii="新宋体" w:eastAsia="新宋体" w:hAnsi="新宋体" w:cs="新宋体" w:hint="eastAsia"/>
          <w:kern w:val="0"/>
          <w:sz w:val="24"/>
        </w:rPr>
        <w:t xml:space="preserve">布恩迪亚家族第二代 </w:t>
      </w:r>
    </w:p>
    <w:bookmarkEnd w:id="20"/>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t>丽贝卡           何塞•阿尔卡蒂奥•布恩迪亚的养女    布恩迪亚家族第二代  阿尔卡蒂奥       何塞</w:t>
      </w:r>
      <w:bookmarkStart w:id="21" w:name="_Hlk47710712"/>
      <w:r>
        <w:rPr>
          <w:rFonts w:ascii="新宋体" w:eastAsia="新宋体" w:hAnsi="新宋体" w:cs="新宋体" w:hint="eastAsia"/>
          <w:kern w:val="0"/>
          <w:sz w:val="24"/>
        </w:rPr>
        <w:t>•阿尔卡蒂奥</w:t>
      </w:r>
      <w:bookmarkEnd w:id="21"/>
      <w:r>
        <w:rPr>
          <w:rFonts w:ascii="新宋体" w:eastAsia="新宋体" w:hAnsi="新宋体" w:cs="新宋体" w:hint="eastAsia"/>
          <w:kern w:val="0"/>
          <w:sz w:val="24"/>
        </w:rPr>
        <w:t xml:space="preserve">之子               布恩迪亚家族第三代 </w:t>
      </w:r>
    </w:p>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t xml:space="preserve">梅尔基亚德斯     吉普赛老人，何塞•阿尔卡蒂奥•布恩迪亚的朋友        </w:t>
      </w:r>
      <w:r>
        <w:rPr>
          <w:rFonts w:ascii="新宋体" w:eastAsia="新宋体" w:hAnsi="新宋体" w:cs="新宋体"/>
          <w:kern w:val="0"/>
          <w:sz w:val="24"/>
        </w:rPr>
        <w:t xml:space="preserve"> </w:t>
      </w:r>
      <w:r>
        <w:rPr>
          <w:rFonts w:ascii="新宋体" w:eastAsia="新宋体" w:hAnsi="新宋体" w:cs="新宋体" w:hint="eastAsia"/>
          <w:kern w:val="0"/>
          <w:sz w:val="24"/>
        </w:rPr>
        <w:t xml:space="preserve"> 比西塔西翁与卡塔乌雷   印第安姐弟，印加王的后裔</w:t>
      </w:r>
    </w:p>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t>2.复述故事</w:t>
      </w:r>
    </w:p>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lastRenderedPageBreak/>
        <w:t>3.划分结构层次</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第一部分（1-5），介绍马孔多的环境一闭塞落后，介绍了马孔多的创始人布恩迪亚和乌尔苏拉。</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第二部分（6-7），写丽贝卡到来，突出她的吃土的习惯以及乌尔苏拉给她改变这一习惯的做法。</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第三部分（8-14），丽贝尔将失眠症带给马孔多。失眠症席卷马孔多，人们开始健忘失忆，但他们在努力改变这一切。</w:t>
      </w:r>
    </w:p>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t>4.小说中所写的这些情节有何象征意义？哪些情节表现魔幻的特点？</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讨论明确：①马孔多的居民失眠症蔓延之后都失眠了，不久又患上了健忘症，连日常用品的名字都忘了，于是只好在每件物品上贴上标签，注明名称、用途等信息。可是遗忘仍然以一种不可挽回的状态蔓延下去。失眠症最可怕之处不在于让人毫无倦意不能入睡，而是会不可逆转的恶化到更严重的境地：失忆。患者会慢慢习惯无眠的状态，然后开始淡忘童年的记忆，继之以事物的名称和概念，最后是各人的身份，以至失去自我，沦为没有过往的白痴。</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这个情节的象征意义是耐人寻味的，这个经历了许多沧桑变化的马孔多小镇，正是拉丁美洲大陆的象征。作者在这里通过对马孔多居民患失眠症的描写，暗指拉丁美洲人民由于无法摆脱愚昧落后、孤独封闭和与世隔绝的生活，在外来文化的影响下，正在逐渐麻木的遗忘了自己的历史和文化，遗忘想要摆脱命运控制的初衷。</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 xml:space="preserve">②如奥雷里亚诺的预言，他仿佛能够看到未来的事情，让人感到不可思议；又如人们得了失眠症之后，"在这种清醒的梦幻中，他们不仅能看到自己梦中的形象，还能看到别人梦见的景象。一时间家里仿佛满是访客。丽贝卡坐在厨房角落里的摇椅上，梦见一个和自己相貌极其相似的男人，他身着白色亚麻衣裳，衬衫领口别着一粒金扣，给她带来一束玫瑰。陪伴他的还有一位女士，用纤细的手指拣出一支玫瑰簪在她发间"，这些奇幻的因素与真实的描写水乳交融，使作品呈现出一个似真似幻，亦真亦幻的魔幻世界，增添了许多神秘气氛和拉丁美洲的地域色彩。　</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 xml:space="preserve">　</w:t>
      </w:r>
    </w:p>
    <w:p w:rsidR="003D5698" w:rsidRDefault="00A563D6">
      <w:pPr>
        <w:widowControl/>
        <w:adjustRightInd w:val="0"/>
        <w:snapToGrid w:val="0"/>
        <w:spacing w:line="360" w:lineRule="auto"/>
        <w:jc w:val="left"/>
        <w:rPr>
          <w:rFonts w:ascii="新宋体" w:eastAsia="新宋体" w:hAnsi="新宋体" w:cs="新宋体"/>
          <w:b/>
          <w:bCs/>
          <w:color w:val="FF0000"/>
          <w:kern w:val="0"/>
          <w:sz w:val="28"/>
          <w:szCs w:val="28"/>
        </w:rPr>
      </w:pPr>
      <w:r>
        <w:rPr>
          <w:rFonts w:ascii="新宋体" w:eastAsia="新宋体" w:hAnsi="新宋体" w:cs="新宋体" w:hint="eastAsia"/>
          <w:b/>
          <w:bCs/>
          <w:color w:val="FF0000"/>
          <w:kern w:val="0"/>
          <w:sz w:val="28"/>
          <w:szCs w:val="28"/>
        </w:rPr>
        <w:t>三、分析形象，领略匠心独运的魔幻</w:t>
      </w:r>
    </w:p>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lastRenderedPageBreak/>
        <w:t>1.从文中看，布恩迪亚是一个什么样的人？（教师示范分析，要求学生从文中找出他的有关语句）</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讨论明确：他是一个身材健壮、智慧过人、想象力丰富、极富号召力和超人的探索精神的男人。</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（1）</w:t>
      </w:r>
      <w:bookmarkStart w:id="22" w:name="_Hlk46170467"/>
      <w:r>
        <w:rPr>
          <w:rFonts w:ascii="新宋体" w:eastAsia="新宋体" w:hAnsi="新宋体" w:cs="新宋体" w:hint="eastAsia"/>
          <w:kern w:val="0"/>
          <w:sz w:val="24"/>
        </w:rPr>
        <w:t>布恩迪亚</w:t>
      </w:r>
      <w:bookmarkEnd w:id="22"/>
      <w:r>
        <w:rPr>
          <w:rFonts w:ascii="新宋体" w:eastAsia="新宋体" w:hAnsi="新宋体" w:cs="新宋体" w:hint="eastAsia"/>
          <w:kern w:val="0"/>
          <w:sz w:val="24"/>
        </w:rPr>
        <w:t>做事情执着而有魄力。</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他是村子里富有富于进取心、具有事业心的男人。他规划全村的布局和街道的设计，带领大家共同建设马孔多，让马孔多成为幸福的村庄。</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（2）</w:t>
      </w:r>
      <w:bookmarkStart w:id="23" w:name="_Hlk46090577"/>
      <w:r>
        <w:rPr>
          <w:rFonts w:ascii="新宋体" w:eastAsia="新宋体" w:hAnsi="新宋体" w:cs="新宋体" w:hint="eastAsia"/>
          <w:kern w:val="0"/>
          <w:sz w:val="24"/>
        </w:rPr>
        <w:t>布恩迪亚</w:t>
      </w:r>
      <w:bookmarkEnd w:id="23"/>
      <w:r>
        <w:rPr>
          <w:rFonts w:ascii="新宋体" w:eastAsia="新宋体" w:hAnsi="新宋体" w:cs="新宋体" w:hint="eastAsia"/>
          <w:kern w:val="0"/>
          <w:sz w:val="24"/>
        </w:rPr>
        <w:t>极有责任心。</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意识到失眠症已经侵入镇子，便召集起各家家长，把自己所知的失眠症情形讲给他们听，并且将疫病控制在村镇之内。</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（3）</w:t>
      </w:r>
      <w:bookmarkStart w:id="24" w:name="_Hlk46091091"/>
      <w:r>
        <w:rPr>
          <w:rFonts w:ascii="新宋体" w:eastAsia="新宋体" w:hAnsi="新宋体" w:cs="新宋体" w:hint="eastAsia"/>
          <w:kern w:val="0"/>
          <w:sz w:val="24"/>
        </w:rPr>
        <w:t>布恩迪亚易于</w:t>
      </w:r>
      <w:bookmarkEnd w:id="24"/>
      <w:r>
        <w:rPr>
          <w:rFonts w:ascii="新宋体" w:eastAsia="新宋体" w:hAnsi="新宋体" w:cs="新宋体" w:hint="eastAsia"/>
          <w:kern w:val="0"/>
          <w:sz w:val="24"/>
        </w:rPr>
        <w:t>接受新事物。</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“他着迷于眼前的现实，认为这比自己广袤的幻想世界更为神奇”是因为马孔多的新气象；为了避免遗忘，奥雷里亚诺为器物贴标签，布恩迪亚先在家中实行，而后推广到全镇。</w:t>
      </w:r>
    </w:p>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t>2.本文塑造的乌尔苏拉具有怎样的形象特点</w:t>
      </w:r>
      <w:bookmarkStart w:id="25" w:name="_Hlk46170158"/>
      <w:r>
        <w:rPr>
          <w:rFonts w:ascii="新宋体" w:eastAsia="新宋体" w:hAnsi="新宋体" w:cs="新宋体" w:hint="eastAsia"/>
          <w:kern w:val="0"/>
          <w:sz w:val="24"/>
        </w:rPr>
        <w:t>？请简要分析并概括</w:t>
      </w:r>
      <w:bookmarkStart w:id="26" w:name="_Hlk47712079"/>
      <w:r>
        <w:rPr>
          <w:rFonts w:ascii="新宋体" w:eastAsia="新宋体" w:hAnsi="新宋体" w:cs="新宋体" w:hint="eastAsia"/>
          <w:kern w:val="0"/>
          <w:sz w:val="24"/>
        </w:rPr>
        <w:t>。（小组合作探究）</w:t>
      </w:r>
    </w:p>
    <w:bookmarkEnd w:id="26"/>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乌尔苏拉在《百年孤独》中是一个伟大的母亲。她顽强、睿智、执着、独立，并不逊色于她的丈夫，是布恩迪亚家族的灵魂，是整个家族的支撑者。</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她不愿意与现实生活妥协，在一次次历史关头担当重任，从不愿意也未曾在苦难和挫折面前屈服。在旁人无法治愈丽贝卡的吃土症的困境中，乌尔苏拉采取“药物治疗加上皮带抽打”的手段，不但让丽贝卡在几个星期显出康复的迹象，还让丽贝卡把它视为家庭成员中最亲近的人。在危害十足的失眠症面前，一开始何塞•阿尔卡蒂奥•布恩迪亚对失眠症的危害缺乏正确认识，而乌尔苏拉“将丽贝卡或其他孩子隔离开来”，并用从母亲那里学过的对草药的认识，开展了草药治疗。她以全部的心力经营着整个家族。</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她为孩子们的“孤独入骨”“守旧顽固”等怪癖感到痛心。她的身上有着一种维持家族生存下去的顽强毅力，体现着人性的光辉和母爱的伟大，表现出对布恩迪亚家族前途命运的担忧。她用自己的爱去温暖身边的每一个人，哪怕是远道而来的、孤独多病的远方表亲丽贝卡。</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lastRenderedPageBreak/>
        <w:t>然而伟大的母爱在冷漠的现实、沉重的孤独面前也显得苍白无力——“正当她哀叹自己命不好，认定儿女的怪癖与猪尾巴同样可怕时，奥雷里亚诺眼神定定地望着她，令她感到一阵茫然”。这种生活使她成为一个独立坚强的人，一个伟大的孤独者。</w:t>
      </w:r>
    </w:p>
    <w:bookmarkEnd w:id="25"/>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t>2.丽贝卡是一个怎样的人？如何理解丽贝卡吃土的情节？（小组合作探究）</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1）丽贝卡是一个不期而至的小女孩。她带着父母的骨殖来到布恩迪亚家里，孤僻、美丽的外表下包裹着充满欲望的内心。她带来过差点让整个村子覆灭的失眠症，她在内心充满渴望与孤独时疯狂地吃着土。她像乌尔苏拉一样倔强、坚强，能够把苦难化作生存下去的勇气。</w:t>
      </w:r>
      <w:bookmarkStart w:id="27" w:name="_Hlk46170084"/>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bookmarkStart w:id="28" w:name="_Hlk46170060"/>
      <w:bookmarkEnd w:id="27"/>
      <w:r>
        <w:rPr>
          <w:rFonts w:ascii="新宋体" w:eastAsia="新宋体" w:hAnsi="新宋体" w:cs="新宋体" w:hint="eastAsia"/>
          <w:kern w:val="0"/>
          <w:sz w:val="24"/>
        </w:rPr>
        <w:t>（2）</w:t>
      </w:r>
      <w:bookmarkEnd w:id="28"/>
      <w:r>
        <w:rPr>
          <w:rFonts w:ascii="新宋体" w:eastAsia="新宋体" w:hAnsi="新宋体" w:cs="新宋体" w:hint="eastAsia"/>
          <w:kern w:val="0"/>
          <w:sz w:val="24"/>
        </w:rPr>
        <w:t>“土”就是</w:t>
      </w:r>
      <w:bookmarkStart w:id="29" w:name="_Hlk46169448"/>
      <w:r>
        <w:rPr>
          <w:rFonts w:ascii="新宋体" w:eastAsia="新宋体" w:hAnsi="新宋体" w:cs="新宋体" w:hint="eastAsia"/>
          <w:kern w:val="0"/>
          <w:sz w:val="24"/>
        </w:rPr>
        <w:t>丽贝卡</w:t>
      </w:r>
      <w:bookmarkEnd w:id="29"/>
      <w:r>
        <w:rPr>
          <w:rFonts w:ascii="新宋体" w:eastAsia="新宋体" w:hAnsi="新宋体" w:cs="新宋体" w:hint="eastAsia"/>
          <w:kern w:val="0"/>
          <w:sz w:val="24"/>
        </w:rPr>
        <w:t>孤独的代表，对吃土有所执念的丽贝卡，并不喜欢混着蚯蚓的湿土味道，但却戒不掉这种味道。丽贝卡喜欢吃土，却不喜欢与人交流，“吃土”正是她孤独的表现，她通过这种行为来抗拒孤独。当她内心感到孤独时，苦涩的土的味道是唯一能够排解她痛苦的良方。</w:t>
      </w:r>
    </w:p>
    <w:p w:rsidR="003D5698" w:rsidRDefault="003D5698">
      <w:pPr>
        <w:widowControl/>
        <w:adjustRightInd w:val="0"/>
        <w:snapToGrid w:val="0"/>
        <w:spacing w:line="360" w:lineRule="auto"/>
        <w:ind w:firstLineChars="200" w:firstLine="480"/>
        <w:jc w:val="left"/>
        <w:rPr>
          <w:rFonts w:ascii="新宋体" w:eastAsia="新宋体" w:hAnsi="新宋体" w:cs="新宋体"/>
          <w:kern w:val="0"/>
          <w:sz w:val="24"/>
        </w:rPr>
      </w:pPr>
    </w:p>
    <w:p w:rsidR="003D5698" w:rsidRDefault="00A563D6">
      <w:pPr>
        <w:widowControl/>
        <w:adjustRightInd w:val="0"/>
        <w:snapToGrid w:val="0"/>
        <w:spacing w:line="360" w:lineRule="auto"/>
        <w:jc w:val="left"/>
        <w:rPr>
          <w:rFonts w:ascii="新宋体" w:eastAsia="新宋体" w:hAnsi="新宋体" w:cs="新宋体"/>
          <w:b/>
          <w:bCs/>
          <w:color w:val="FF0000"/>
          <w:kern w:val="0"/>
          <w:sz w:val="28"/>
          <w:szCs w:val="28"/>
        </w:rPr>
      </w:pPr>
      <w:r>
        <w:rPr>
          <w:rFonts w:ascii="新宋体" w:eastAsia="新宋体" w:hAnsi="新宋体" w:cs="新宋体" w:hint="eastAsia"/>
          <w:b/>
          <w:bCs/>
          <w:color w:val="FF0000"/>
          <w:kern w:val="0"/>
          <w:sz w:val="28"/>
          <w:szCs w:val="28"/>
        </w:rPr>
        <w:t>四、探讨主题，探究富有内涵的</w:t>
      </w:r>
      <w:bookmarkStart w:id="30" w:name="_Hlk47712591"/>
      <w:r>
        <w:rPr>
          <w:rFonts w:ascii="新宋体" w:eastAsia="新宋体" w:hAnsi="新宋体" w:cs="新宋体" w:hint="eastAsia"/>
          <w:b/>
          <w:bCs/>
          <w:color w:val="FF0000"/>
          <w:kern w:val="0"/>
          <w:sz w:val="28"/>
          <w:szCs w:val="28"/>
        </w:rPr>
        <w:t>魔幻</w:t>
      </w:r>
    </w:p>
    <w:bookmarkEnd w:id="30"/>
    <w:p w:rsidR="003D5698" w:rsidRDefault="00A563D6">
      <w:pPr>
        <w:widowControl/>
        <w:adjustRightInd w:val="0"/>
        <w:snapToGrid w:val="0"/>
        <w:spacing w:line="360" w:lineRule="auto"/>
        <w:jc w:val="left"/>
        <w:rPr>
          <w:rFonts w:ascii="新宋体" w:eastAsia="新宋体" w:hAnsi="新宋体" w:cs="新宋体"/>
          <w:kern w:val="0"/>
          <w:sz w:val="24"/>
          <w:vertAlign w:val="superscript"/>
        </w:rPr>
      </w:pPr>
      <w:r>
        <w:rPr>
          <w:rFonts w:ascii="新宋体" w:eastAsia="新宋体" w:hAnsi="新宋体" w:cs="新宋体" w:hint="eastAsia"/>
          <w:kern w:val="0"/>
          <w:sz w:val="24"/>
        </w:rPr>
        <w:t>1.本文是《百年孤独》的节选部分，你认为文中所写的"孤独"体现在哪些方面？</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归纳总结：</w:t>
      </w:r>
    </w:p>
    <w:p w:rsidR="003D5698" w:rsidRDefault="00A563D6" w:rsidP="00A563D6">
      <w:pPr>
        <w:widowControl/>
        <w:adjustRightInd w:val="0"/>
        <w:snapToGrid w:val="0"/>
        <w:spacing w:line="360" w:lineRule="auto"/>
        <w:ind w:firstLineChars="200" w:firstLine="482"/>
        <w:jc w:val="left"/>
        <w:rPr>
          <w:rFonts w:ascii="新宋体" w:eastAsia="新宋体" w:hAnsi="新宋体" w:cs="新宋体"/>
          <w:kern w:val="0"/>
          <w:sz w:val="24"/>
        </w:rPr>
      </w:pPr>
      <w:r>
        <w:rPr>
          <w:rFonts w:ascii="新宋体" w:eastAsia="新宋体" w:hAnsi="新宋体" w:cs="新宋体" w:hint="eastAsia"/>
          <w:b/>
          <w:bCs/>
          <w:kern w:val="0"/>
          <w:sz w:val="24"/>
        </w:rPr>
        <w:t>观点一：</w:t>
      </w:r>
      <w:r>
        <w:rPr>
          <w:rFonts w:ascii="新宋体" w:eastAsia="新宋体" w:hAnsi="新宋体" w:cs="新宋体" w:hint="eastAsia"/>
          <w:kern w:val="0"/>
          <w:sz w:val="24"/>
        </w:rPr>
        <w:t>马孔多是"孤独"的。它位置偏僻，难与外界沟通。这个充满魔幻的村子置身于现代科技文明之外，偶尔外面透进来的一道光，最终也被卷入小镇一代代注定破败的循环之中。</w:t>
      </w:r>
    </w:p>
    <w:p w:rsidR="003D5698" w:rsidRDefault="00A563D6" w:rsidP="00A563D6">
      <w:pPr>
        <w:widowControl/>
        <w:adjustRightInd w:val="0"/>
        <w:snapToGrid w:val="0"/>
        <w:spacing w:line="360" w:lineRule="auto"/>
        <w:ind w:firstLineChars="200" w:firstLine="482"/>
        <w:jc w:val="left"/>
        <w:rPr>
          <w:rFonts w:ascii="新宋体" w:eastAsia="新宋体" w:hAnsi="新宋体" w:cs="新宋体"/>
          <w:kern w:val="0"/>
          <w:sz w:val="24"/>
        </w:rPr>
      </w:pPr>
      <w:r>
        <w:rPr>
          <w:rFonts w:ascii="新宋体" w:eastAsia="新宋体" w:hAnsi="新宋体" w:cs="新宋体" w:hint="eastAsia"/>
          <w:b/>
          <w:bCs/>
          <w:kern w:val="0"/>
          <w:sz w:val="24"/>
        </w:rPr>
        <w:t>观点二：</w:t>
      </w:r>
      <w:r>
        <w:rPr>
          <w:rFonts w:ascii="新宋体" w:eastAsia="新宋体" w:hAnsi="新宋体" w:cs="新宋体" w:hint="eastAsia"/>
          <w:kern w:val="0"/>
          <w:sz w:val="24"/>
        </w:rPr>
        <w:t>马孔多的居民是"孤独"的。他们有挥之不去的自闭意识，他们只因何塞</w:t>
      </w:r>
      <w:bookmarkStart w:id="31" w:name="_Hlk46166549"/>
      <w:r>
        <w:rPr>
          <w:rFonts w:ascii="新宋体" w:eastAsia="新宋体" w:hAnsi="新宋体" w:cs="新宋体" w:hint="eastAsia"/>
          <w:kern w:val="0"/>
          <w:sz w:val="24"/>
        </w:rPr>
        <w:t>•阿尔卡蒂奥</w:t>
      </w:r>
      <w:bookmarkEnd w:id="31"/>
      <w:r>
        <w:rPr>
          <w:rFonts w:ascii="新宋体" w:eastAsia="新宋体" w:hAnsi="新宋体" w:cs="新宋体" w:hint="eastAsia"/>
          <w:kern w:val="0"/>
          <w:sz w:val="24"/>
        </w:rPr>
        <w:t>没有一道归来，就排挤以梅尔基亚德斯为代表的吉普赛人，而这些吉普赛人曾以悠远的智慧和神奇的发明对村子的发展壮大做出过不可磨灭的贡献。马孔多的居民对失眠症缺少正确的认识，更没有意识到它的危害，把紧急情况视为常态而不去寻求有效的治疗方法。</w:t>
      </w:r>
    </w:p>
    <w:p w:rsidR="003D5698" w:rsidRDefault="00A563D6" w:rsidP="00A563D6">
      <w:pPr>
        <w:widowControl/>
        <w:adjustRightInd w:val="0"/>
        <w:snapToGrid w:val="0"/>
        <w:spacing w:line="360" w:lineRule="auto"/>
        <w:ind w:firstLineChars="200" w:firstLine="482"/>
        <w:jc w:val="left"/>
        <w:rPr>
          <w:rFonts w:ascii="新宋体" w:eastAsia="新宋体" w:hAnsi="新宋体" w:cs="新宋体"/>
          <w:kern w:val="0"/>
          <w:sz w:val="24"/>
        </w:rPr>
      </w:pPr>
      <w:r>
        <w:rPr>
          <w:rFonts w:ascii="新宋体" w:eastAsia="新宋体" w:hAnsi="新宋体" w:cs="新宋体" w:hint="eastAsia"/>
          <w:b/>
          <w:bCs/>
          <w:kern w:val="0"/>
          <w:sz w:val="24"/>
        </w:rPr>
        <w:t>观点三</w:t>
      </w:r>
      <w:r>
        <w:rPr>
          <w:rFonts w:ascii="新宋体" w:eastAsia="新宋体" w:hAnsi="新宋体" w:cs="新宋体" w:hint="eastAsia"/>
          <w:kern w:val="0"/>
          <w:sz w:val="24"/>
        </w:rPr>
        <w:t>：布恩迪亚家族是“孤独”的。如布恩迪亚家族里一代又一代的人都反复使用那几个相同的名字：第一代的族长是</w:t>
      </w:r>
      <w:bookmarkStart w:id="32" w:name="_Hlk47709946"/>
      <w:bookmarkStart w:id="33" w:name="_Hlk47708498"/>
      <w:r>
        <w:rPr>
          <w:rFonts w:ascii="新宋体" w:eastAsia="新宋体" w:hAnsi="新宋体" w:cs="新宋体" w:hint="eastAsia"/>
          <w:kern w:val="0"/>
          <w:sz w:val="24"/>
        </w:rPr>
        <w:t>何塞•阿尔卡蒂奥•布恩迪亚</w:t>
      </w:r>
      <w:bookmarkEnd w:id="32"/>
      <w:r>
        <w:rPr>
          <w:rFonts w:ascii="新宋体" w:eastAsia="新宋体" w:hAnsi="新宋体" w:cs="新宋体" w:hint="eastAsia"/>
          <w:kern w:val="0"/>
          <w:sz w:val="24"/>
        </w:rPr>
        <w:t>，</w:t>
      </w:r>
      <w:bookmarkEnd w:id="33"/>
      <w:r>
        <w:rPr>
          <w:rFonts w:ascii="新宋体" w:eastAsia="新宋体" w:hAnsi="新宋体" w:cs="新宋体" w:hint="eastAsia"/>
          <w:kern w:val="0"/>
          <w:sz w:val="24"/>
        </w:rPr>
        <w:t>而其长子是何塞•阿尔卡蒂奥，何塞•阿尔卡蒂奥的儿子叫阿尔卡蒂奥。其家庭人员缺少沟通，如奥雷里亚诺沉默寡言，孤独入骨，全神贯注于金银艺实验，甚至到了废寝忘食的地步。</w:t>
      </w:r>
    </w:p>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lastRenderedPageBreak/>
        <w:t>2.由此我们可以看出标题具有怎样的含义？</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孤独”不仅是《百年孤独》的主题，也是马尔克斯其它一些作品的主题，同时也是拉丁美洲文学共同的主题。长期以来，拉丁美洲这一地区的国家和民族，经历了外来文化的洗礼、西班牙等殖民者的入侵，在争取独立的斗争中付出了血的代价。“百年”指拉丁美洲人民被压迫、被剥削的苦难岁月是漫长的；“孤独”“指拉丁美洲长期愚昧、落后、保守、僵化。作者以“百年孤独”为题，意在引起读者思考造成马孔多——实际上是拉丁美洲的缩影——百年孤独的原因，以及打破这种状态的根本途径。</w:t>
      </w:r>
    </w:p>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t>3.主题归纳</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本课节选的这部分写的是马孔多历史的一个抉择点--这个偏远、闭塞而宁静的小村庄，随着商道的开通，开始卷入外部世界的纷纷扰扰。作者通过描写马孔多人患上了“失眠症”造成“失忆”这一如真似幻的情节,表现了马孔多在文明洪流面前受到了巨大冲击。作者意在提醒公众牢记容易被人遗忘的拉丁美洲大陆的历史。</w:t>
      </w:r>
    </w:p>
    <w:p w:rsidR="003D5698" w:rsidRDefault="00A563D6">
      <w:pPr>
        <w:widowControl/>
        <w:adjustRightInd w:val="0"/>
        <w:snapToGrid w:val="0"/>
        <w:spacing w:line="360" w:lineRule="auto"/>
        <w:jc w:val="left"/>
        <w:rPr>
          <w:rFonts w:ascii="新宋体" w:eastAsia="新宋体" w:hAnsi="新宋体" w:cs="新宋体"/>
          <w:kern w:val="0"/>
          <w:sz w:val="24"/>
        </w:rPr>
      </w:pPr>
      <w:r>
        <w:rPr>
          <w:rFonts w:ascii="新宋体" w:eastAsia="新宋体" w:hAnsi="新宋体" w:cs="新宋体" w:hint="eastAsia"/>
          <w:kern w:val="0"/>
          <w:sz w:val="24"/>
        </w:rPr>
        <w:t>4.总结魔幻现实主义在本文中的特点</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“变现实为幻想而不失真”。</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《百年孤独》是“魔幻现实主义"的经典作品。在这部小说中，真实与幻想之间的界限仿佛消失了，呈现在读者眼前的是一个离奇而又真切、不可思议而且栩栩如生的世界。</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（1）“魔幻性”带有浓厚的本土色彩。</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bookmarkStart w:id="34" w:name="_Hlk46173909"/>
      <w:r>
        <w:rPr>
          <w:rFonts w:ascii="新宋体" w:eastAsia="新宋体" w:hAnsi="新宋体" w:cs="新宋体" w:hint="eastAsia"/>
          <w:kern w:val="0"/>
          <w:sz w:val="24"/>
        </w:rPr>
        <w:t xml:space="preserve">所谓本土色彩，是指拉丁美洲土著的传统文化和传统观念。印第安人的神话传说、神灵崇拜以及他们对生与死、梦幻与现实等问题的看法，都是这种魔幻的源泉。　</w:t>
      </w:r>
      <w:bookmarkStart w:id="35" w:name="_Hlk46159368"/>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bookmarkStart w:id="36" w:name="_Hlk46175165"/>
      <w:bookmarkEnd w:id="34"/>
      <w:bookmarkEnd w:id="35"/>
      <w:r>
        <w:rPr>
          <w:rFonts w:ascii="新宋体" w:eastAsia="新宋体" w:hAnsi="新宋体" w:cs="新宋体" w:hint="eastAsia"/>
          <w:kern w:val="0"/>
          <w:sz w:val="24"/>
        </w:rPr>
        <w:t>(２)</w:t>
      </w:r>
      <w:bookmarkEnd w:id="36"/>
      <w:r>
        <w:rPr>
          <w:rFonts w:ascii="新宋体" w:eastAsia="新宋体" w:hAnsi="新宋体" w:cs="新宋体" w:hint="eastAsia"/>
          <w:kern w:val="0"/>
          <w:sz w:val="24"/>
        </w:rPr>
        <w:t>荒诞、夸张的描写展现拉丁美洲的“神奇现实”。</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在魔幻现实主义作家的创作中，为了展现拉丁美洲的“神奇现实”，作家充分发挥想象，置现实于神话氛围中，抓住事物的特征加以夸张、渲染，增强了作品艺术感染力。比如，在丽贝卡要来马孔多之前，奥雷里亚诺未知未觉，“‘我不知道是谁，’他坚持道，‘但不管是谁，人已经在路上了’”。</w:t>
      </w:r>
    </w:p>
    <w:p w:rsidR="003D5698" w:rsidRDefault="00A563D6">
      <w:pPr>
        <w:widowControl/>
        <w:adjustRightInd w:val="0"/>
        <w:snapToGrid w:val="0"/>
        <w:spacing w:line="360" w:lineRule="auto"/>
        <w:ind w:firstLineChars="200" w:firstLine="480"/>
        <w:jc w:val="left"/>
        <w:rPr>
          <w:rFonts w:ascii="新宋体" w:eastAsia="新宋体" w:hAnsi="新宋体" w:cs="新宋体"/>
          <w:kern w:val="0"/>
          <w:sz w:val="24"/>
        </w:rPr>
      </w:pPr>
      <w:r>
        <w:rPr>
          <w:rFonts w:ascii="新宋体" w:eastAsia="新宋体" w:hAnsi="新宋体" w:cs="新宋体" w:hint="eastAsia"/>
          <w:kern w:val="0"/>
          <w:sz w:val="24"/>
        </w:rPr>
        <w:t>(3)象征手法显示作者对历史的反思。</w:t>
      </w:r>
    </w:p>
    <w:p w:rsidR="003D5698" w:rsidRDefault="00A563D6">
      <w:pPr>
        <w:widowControl/>
        <w:adjustRightInd w:val="0"/>
        <w:snapToGrid w:val="0"/>
        <w:spacing w:line="360" w:lineRule="auto"/>
        <w:ind w:firstLineChars="200" w:firstLine="480"/>
        <w:jc w:val="left"/>
        <w:rPr>
          <w:rFonts w:ascii="新宋体" w:eastAsia="新宋体" w:hAnsi="新宋体" w:cs="新宋体"/>
          <w:sz w:val="24"/>
        </w:rPr>
      </w:pPr>
      <w:r>
        <w:rPr>
          <w:rFonts w:ascii="新宋体" w:eastAsia="新宋体" w:hAnsi="新宋体" w:cs="新宋体" w:hint="eastAsia"/>
          <w:sz w:val="24"/>
        </w:rPr>
        <w:lastRenderedPageBreak/>
        <w:t>马孔多居民患上失眠症，之后开始失忆。为了生活，他们不得把日常用品贴上标签注明用途。人们忘记了曾经发生的事情，忘记了马孔多的过去和现在。作者对失忆的描写，表现出马孔多在文明洪流面前受到了巨大冲击，包含了作者对哥伦比亚以及拉丁美洲历史的反思。</w:t>
      </w:r>
    </w:p>
    <w:p w:rsidR="003D5698" w:rsidRDefault="003D5698">
      <w:pPr>
        <w:widowControl/>
        <w:adjustRightInd w:val="0"/>
        <w:snapToGrid w:val="0"/>
        <w:spacing w:line="360" w:lineRule="auto"/>
        <w:ind w:firstLineChars="200" w:firstLine="480"/>
        <w:jc w:val="left"/>
        <w:rPr>
          <w:rFonts w:ascii="新宋体" w:eastAsia="新宋体" w:hAnsi="新宋体" w:cs="新宋体"/>
          <w:sz w:val="24"/>
        </w:rPr>
      </w:pPr>
    </w:p>
    <w:p w:rsidR="003D5698" w:rsidRDefault="00A563D6">
      <w:pPr>
        <w:widowControl/>
        <w:adjustRightInd w:val="0"/>
        <w:snapToGrid w:val="0"/>
        <w:spacing w:line="360" w:lineRule="auto"/>
        <w:jc w:val="left"/>
        <w:rPr>
          <w:rFonts w:ascii="新宋体" w:eastAsia="新宋体" w:hAnsi="新宋体" w:cs="新宋体"/>
          <w:b/>
          <w:bCs/>
          <w:color w:val="FF0000"/>
          <w:kern w:val="0"/>
          <w:sz w:val="28"/>
          <w:szCs w:val="28"/>
        </w:rPr>
      </w:pPr>
      <w:r>
        <w:rPr>
          <w:rFonts w:ascii="新宋体" w:eastAsia="新宋体" w:hAnsi="新宋体" w:cs="新宋体" w:hint="eastAsia"/>
          <w:b/>
          <w:bCs/>
          <w:color w:val="FF0000"/>
          <w:sz w:val="28"/>
          <w:szCs w:val="28"/>
        </w:rPr>
        <w:t>五、拓展延伸，巩固情有独钟的魔幻</w:t>
      </w:r>
    </w:p>
    <w:p w:rsidR="003D5698" w:rsidRDefault="00A563D6">
      <w:pPr>
        <w:adjustRightInd w:val="0"/>
        <w:snapToGrid w:val="0"/>
        <w:spacing w:line="360" w:lineRule="auto"/>
        <w:jc w:val="left"/>
        <w:rPr>
          <w:rFonts w:ascii="新宋体" w:eastAsia="新宋体" w:hAnsi="新宋体" w:cs="新宋体"/>
          <w:sz w:val="24"/>
        </w:rPr>
      </w:pPr>
      <w:r>
        <w:rPr>
          <w:rFonts w:ascii="新宋体" w:eastAsia="新宋体" w:hAnsi="新宋体" w:cs="新宋体" w:hint="eastAsia"/>
          <w:sz w:val="24"/>
        </w:rPr>
        <w:t>1.2014年4月18日，《百年孤独》的作者、诺贝尔文学奖得主、哥伦比亚作家马尔克斯在墨西哥逝世，享年87岁。马尔克斯不仅因丰富的文学创作在世界文坛上占有重要的位置，还以深刻独到的美学追求著称于世，请参照示例为他写一段墓志铭，对其作品或成就进行评价。要求：至少使用一种修辞手法，不超过50个字。</w:t>
      </w:r>
    </w:p>
    <w:p w:rsidR="003D5698" w:rsidRDefault="00A563D6">
      <w:pPr>
        <w:adjustRightInd w:val="0"/>
        <w:snapToGrid w:val="0"/>
        <w:spacing w:line="360" w:lineRule="auto"/>
        <w:ind w:firstLineChars="200" w:firstLine="480"/>
        <w:jc w:val="left"/>
        <w:rPr>
          <w:rFonts w:ascii="新宋体" w:eastAsia="新宋体" w:hAnsi="新宋体" w:cs="新宋体"/>
          <w:sz w:val="24"/>
        </w:rPr>
      </w:pPr>
      <w:r>
        <w:rPr>
          <w:rFonts w:ascii="新宋体" w:eastAsia="新宋体" w:hAnsi="新宋体" w:cs="新宋体" w:hint="eastAsia"/>
          <w:sz w:val="24"/>
        </w:rPr>
        <w:t>【示例】意大利画家拉斐尔的墓</w:t>
      </w:r>
      <w:bookmarkStart w:id="37" w:name="_Hlk46176916"/>
      <w:r>
        <w:rPr>
          <w:rFonts w:ascii="新宋体" w:eastAsia="新宋体" w:hAnsi="新宋体" w:cs="新宋体" w:hint="eastAsia"/>
          <w:sz w:val="24"/>
        </w:rPr>
        <w:t>志</w:t>
      </w:r>
      <w:bookmarkEnd w:id="37"/>
      <w:r>
        <w:rPr>
          <w:rFonts w:ascii="新宋体" w:eastAsia="新宋体" w:hAnsi="新宋体" w:cs="新宋体" w:hint="eastAsia"/>
          <w:sz w:val="24"/>
        </w:rPr>
        <w:t>铭：活着，大自然害怕他会胜过自己的工作；死了，他又害怕自己也会死亡。</w:t>
      </w:r>
    </w:p>
    <w:p w:rsidR="003D5698" w:rsidRDefault="00A563D6">
      <w:pPr>
        <w:adjustRightInd w:val="0"/>
        <w:snapToGrid w:val="0"/>
        <w:spacing w:line="360" w:lineRule="auto"/>
        <w:ind w:firstLineChars="200" w:firstLine="480"/>
        <w:jc w:val="left"/>
        <w:rPr>
          <w:rFonts w:ascii="新宋体" w:eastAsia="宋体" w:hAnsi="新宋体" w:cs="新宋体"/>
          <w:sz w:val="24"/>
        </w:rPr>
      </w:pPr>
      <w:r>
        <w:rPr>
          <w:rFonts w:ascii="新宋体" w:eastAsia="新宋体" w:hAnsi="新宋体" w:cs="新宋体" w:hint="eastAsia"/>
          <w:sz w:val="24"/>
        </w:rPr>
        <w:t>马尔克斯的墓铭志：</w:t>
      </w:r>
      <w:bookmarkStart w:id="38" w:name="_Hlk47712325"/>
      <w:r>
        <w:rPr>
          <w:rFonts w:ascii="新宋体" w:eastAsia="新宋体" w:hAnsi="新宋体" w:cs="新宋体" w:hint="eastAsia"/>
          <w:sz w:val="24"/>
        </w:rPr>
        <w:t>躺着仍然想用</w:t>
      </w:r>
      <w:r>
        <w:rPr>
          <w:rFonts w:ascii="新宋体" w:eastAsia="新宋体" w:hAnsi="新宋体" w:cs="新宋体" w:hint="eastAsia"/>
          <w:color w:val="111111"/>
          <w:sz w:val="24"/>
          <w:szCs w:val="24"/>
          <w:shd w:val="clear" w:color="auto" w:fill="FFFFFF"/>
        </w:rPr>
        <w:t>丰富的想象能力，把幻想和现实融为一体，为世人勾画丰富多彩的幻象世界。</w:t>
      </w:r>
    </w:p>
    <w:p w:rsidR="003D5698" w:rsidRDefault="00A563D6">
      <w:pPr>
        <w:adjustRightInd w:val="0"/>
        <w:snapToGrid w:val="0"/>
        <w:spacing w:line="360" w:lineRule="auto"/>
        <w:jc w:val="left"/>
        <w:rPr>
          <w:rFonts w:ascii="新宋体" w:eastAsia="新宋体" w:hAnsi="新宋体" w:cs="新宋体"/>
          <w:sz w:val="24"/>
        </w:rPr>
      </w:pPr>
      <w:r>
        <w:rPr>
          <w:rFonts w:ascii="新宋体" w:eastAsia="新宋体" w:hAnsi="新宋体" w:cs="新宋体" w:hint="eastAsia"/>
          <w:sz w:val="24"/>
        </w:rPr>
        <w:t>2.说说你所了解的魔幻现实主义作家及其代表作家。</w:t>
      </w:r>
    </w:p>
    <w:p w:rsidR="003D5698" w:rsidRDefault="00A563D6">
      <w:pPr>
        <w:adjustRightInd w:val="0"/>
        <w:snapToGrid w:val="0"/>
        <w:spacing w:line="360" w:lineRule="auto"/>
        <w:ind w:firstLineChars="200" w:firstLine="480"/>
        <w:jc w:val="left"/>
        <w:rPr>
          <w:rFonts w:ascii="新宋体" w:eastAsia="新宋体" w:hAnsi="新宋体" w:cs="新宋体"/>
          <w:sz w:val="24"/>
        </w:rPr>
      </w:pPr>
      <w:r>
        <w:rPr>
          <w:rFonts w:ascii="新宋体" w:eastAsia="新宋体" w:hAnsi="新宋体" w:cs="新宋体" w:hint="eastAsia"/>
          <w:sz w:val="24"/>
        </w:rPr>
        <w:t>比如：</w:t>
      </w:r>
      <w:r>
        <w:rPr>
          <w:rFonts w:ascii="新宋体" w:eastAsia="新宋体" w:hAnsi="新宋体" w:cs="新宋体" w:hint="eastAsia"/>
          <w:color w:val="333333"/>
          <w:sz w:val="24"/>
          <w:szCs w:val="24"/>
          <w:shd w:val="clear" w:color="auto" w:fill="FFFFFF"/>
        </w:rPr>
        <w:t>危地马拉的里亚斯《玉米人》、古巴卡彭铁尔《这个世界的王国》、墨西哥鲁尔福《彼得罗·巴拉莫》、秘鲁阿格达斯《深沉的河流》、中国</w:t>
      </w:r>
      <w:r>
        <w:rPr>
          <w:rFonts w:ascii="新宋体" w:eastAsia="新宋体" w:hAnsi="新宋体" w:cs="新宋体" w:hint="eastAsia"/>
          <w:sz w:val="24"/>
        </w:rPr>
        <w:t>莫言《红高粱》等。</w:t>
      </w:r>
    </w:p>
    <w:p w:rsidR="003D5698" w:rsidRDefault="003D5698">
      <w:pPr>
        <w:adjustRightInd w:val="0"/>
        <w:snapToGrid w:val="0"/>
        <w:spacing w:line="360" w:lineRule="auto"/>
        <w:ind w:firstLineChars="200" w:firstLine="480"/>
        <w:jc w:val="left"/>
        <w:rPr>
          <w:rFonts w:ascii="新宋体" w:eastAsia="新宋体" w:hAnsi="新宋体" w:cs="新宋体"/>
          <w:sz w:val="24"/>
        </w:rPr>
      </w:pPr>
    </w:p>
    <w:p w:rsidR="003D5698" w:rsidRDefault="00A563D6">
      <w:pPr>
        <w:adjustRightInd w:val="0"/>
        <w:snapToGrid w:val="0"/>
        <w:spacing w:line="360" w:lineRule="auto"/>
        <w:jc w:val="left"/>
        <w:rPr>
          <w:rFonts w:ascii="新宋体" w:eastAsia="新宋体" w:hAnsi="新宋体" w:cs="新宋体"/>
          <w:b/>
          <w:bCs/>
          <w:sz w:val="28"/>
          <w:szCs w:val="28"/>
        </w:rPr>
      </w:pPr>
      <w:r>
        <w:rPr>
          <w:rFonts w:ascii="新宋体" w:eastAsia="新宋体" w:hAnsi="新宋体" w:cs="新宋体" w:hint="eastAsia"/>
          <w:b/>
          <w:bCs/>
          <w:sz w:val="28"/>
          <w:szCs w:val="28"/>
        </w:rPr>
        <w:t>板书设计</w:t>
      </w:r>
    </w:p>
    <w:p w:rsidR="003D5698" w:rsidRDefault="00A563D6">
      <w:pPr>
        <w:adjustRightInd w:val="0"/>
        <w:snapToGrid w:val="0"/>
        <w:spacing w:line="360" w:lineRule="auto"/>
        <w:ind w:leftChars="228" w:left="2879" w:hangingChars="1000" w:hanging="2400"/>
        <w:jc w:val="left"/>
        <w:rPr>
          <w:rFonts w:ascii="新宋体" w:eastAsia="新宋体" w:hAnsi="新宋体" w:cs="新宋体"/>
          <w:sz w:val="24"/>
        </w:rPr>
      </w:pPr>
      <w:r>
        <w:rPr>
          <w:rFonts w:ascii="新宋体" w:eastAsia="新宋体" w:hAnsi="新宋体" w:cs="新宋体"/>
          <w:noProof/>
          <w:sz w:val="24"/>
        </w:rPr>
        <w:lastRenderedPageBreak/>
        <w:drawing>
          <wp:inline distT="0" distB="0" distL="0" distR="0">
            <wp:extent cx="5045075" cy="3419475"/>
            <wp:effectExtent l="0" t="0" r="317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808234" name="图片 1"/>
                    <pic:cNvPicPr>
                      <a:picLocks noChangeAspect="1"/>
                    </pic:cNvPicPr>
                  </pic:nvPicPr>
                  <pic:blipFill>
                    <a:blip r:embed="rId20"/>
                    <a:stretch>
                      <a:fillRect/>
                    </a:stretch>
                  </pic:blipFill>
                  <pic:spPr>
                    <a:xfrm>
                      <a:off x="0" y="0"/>
                      <a:ext cx="5045075" cy="3428294"/>
                    </a:xfrm>
                    <a:prstGeom prst="rect">
                      <a:avLst/>
                    </a:prstGeom>
                  </pic:spPr>
                </pic:pic>
              </a:graphicData>
            </a:graphic>
          </wp:inline>
        </w:drawing>
      </w:r>
      <w:r>
        <w:rPr>
          <w:rFonts w:ascii="新宋体" w:eastAsia="新宋体" w:hAnsi="新宋体" w:cs="新宋体" w:hint="eastAsia"/>
          <w:sz w:val="24"/>
        </w:rPr>
        <w:t xml:space="preserve">                     （撰稿：湖南省芙蓉教学名师杨华当工作室  谢红梅）</w:t>
      </w:r>
      <w:bookmarkEnd w:id="38"/>
    </w:p>
    <w:p w:rsidR="003D5698" w:rsidRDefault="003D5698"/>
    <w:sectPr w:rsidR="003D5698">
      <w:headerReference w:type="even" r:id="rId21"/>
      <w:headerReference w:type="default" r:id="rId22"/>
      <w:footerReference w:type="even" r:id="rId23"/>
      <w:footerReference w:type="default" r:id="rId24"/>
      <w:headerReference w:type="first" r:id="rId25"/>
      <w:footerReference w:type="first" r:id="rId26"/>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AE4" w:rsidRDefault="00A563D6">
      <w:pPr>
        <w:spacing w:after="0" w:line="240" w:lineRule="auto"/>
      </w:pPr>
      <w:r>
        <w:separator/>
      </w:r>
    </w:p>
  </w:endnote>
  <w:endnote w:type="continuationSeparator" w:id="0">
    <w:p w:rsidR="00EE7AE4" w:rsidRDefault="00A56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B1B" w:rsidRDefault="00130B1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B1B" w:rsidRPr="00130B1B" w:rsidRDefault="00130B1B" w:rsidP="00130B1B">
    <w:pPr>
      <w:pStyle w:val="a4"/>
    </w:pPr>
    <w:bookmarkStart w:id="39" w:name="_GoBack"/>
    <w:bookmarkEnd w:id="39"/>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B1B" w:rsidRDefault="00130B1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AE4" w:rsidRDefault="00A563D6">
      <w:pPr>
        <w:spacing w:after="0" w:line="240" w:lineRule="auto"/>
      </w:pPr>
      <w:r>
        <w:separator/>
      </w:r>
    </w:p>
  </w:footnote>
  <w:footnote w:type="continuationSeparator" w:id="0">
    <w:p w:rsidR="00EE7AE4" w:rsidRDefault="00A563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B1B" w:rsidRDefault="00130B1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698" w:rsidRPr="00130B1B" w:rsidRDefault="003D5698" w:rsidP="00130B1B">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B1B" w:rsidRDefault="00130B1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30B1B"/>
    <w:rsid w:val="00146953"/>
    <w:rsid w:val="0025749E"/>
    <w:rsid w:val="0027067E"/>
    <w:rsid w:val="002771D2"/>
    <w:rsid w:val="002E56FE"/>
    <w:rsid w:val="00363227"/>
    <w:rsid w:val="003D5698"/>
    <w:rsid w:val="0040402F"/>
    <w:rsid w:val="0047331D"/>
    <w:rsid w:val="00486104"/>
    <w:rsid w:val="0056487D"/>
    <w:rsid w:val="006E406D"/>
    <w:rsid w:val="0085328A"/>
    <w:rsid w:val="009035F2"/>
    <w:rsid w:val="00913910"/>
    <w:rsid w:val="00A563D6"/>
    <w:rsid w:val="00B205AE"/>
    <w:rsid w:val="00BF2518"/>
    <w:rsid w:val="00BF4AD7"/>
    <w:rsid w:val="00C2613D"/>
    <w:rsid w:val="00DD0D58"/>
    <w:rsid w:val="00E95B16"/>
    <w:rsid w:val="00EE7AE4"/>
    <w:rsid w:val="2737297D"/>
    <w:rsid w:val="2E9F544D"/>
    <w:rsid w:val="2F4A51FC"/>
    <w:rsid w:val="3E1B12C0"/>
    <w:rsid w:val="4577259E"/>
    <w:rsid w:val="59616528"/>
    <w:rsid w:val="6E4A74B2"/>
    <w:rsid w:val="783F0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aike.baidu.com/item/%E5%8D%97%E7%BE%8E%E5%A4%A7%E9%99%86" TargetMode="External"/><Relationship Id="rId18" Type="http://schemas.openxmlformats.org/officeDocument/2006/relationships/hyperlink" Target="https://baike.baidu.com/item/%E5%88%9B%E4%B8%96%E8%AE%B0" TargetMode="External"/><Relationship Id="rId26"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baike.baidu.com/item/%E7%8E%B0%E5%AE%9E%E4%B8%BB%E4%B9%89" TargetMode="External"/><Relationship Id="rId17" Type="http://schemas.openxmlformats.org/officeDocument/2006/relationships/hyperlink" Target="https://baike.baidu.com/item/%E7%BA%BD%E7%BA%A6%E6%97%B6%E6%8A%A5"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baike.baidu.com/item/%E5%A1%9E%E4%B8%87%E6%8F%90%E6%96%AF"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5%A4%A9%E6%89%8D"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aike.baidu.com/item/%E7%91%9E%E5%85%B8%E6%96%87%E5%AD%A6%E9%99%A2"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baike.baidu.com/item/%E8%8B%8F%E5%85%8B%E9%9B%B7" TargetMode="External"/><Relationship Id="rId19" Type="http://schemas.openxmlformats.org/officeDocument/2006/relationships/hyperlink" Target="https://baike.baidu.com/item/%E5%93%A5%E4%BC%A6%E6%AF%94%E4%BA%9A" TargetMode="External"/><Relationship Id="rId4" Type="http://schemas.openxmlformats.org/officeDocument/2006/relationships/settings" Target="settings.xml"/><Relationship Id="rId9" Type="http://schemas.openxmlformats.org/officeDocument/2006/relationships/hyperlink" Target="https://baike.baidu.com/item/%E9%A9%AC%E5%B0%94%E5%85%8B%E6%96%AF" TargetMode="External"/><Relationship Id="rId14" Type="http://schemas.openxmlformats.org/officeDocument/2006/relationships/hyperlink" Target="https://baike.baidu.com/item/%E5%8A%A0%E5%8B%92%E6%AF%94%E6%B5%B7/257070"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1155</Words>
  <Characters>6585</Characters>
  <Application>Microsoft Office Word</Application>
  <DocSecurity>0</DocSecurity>
  <Lines>54</Lines>
  <Paragraphs>15</Paragraphs>
  <ScaleCrop>false</ScaleCrop>
  <Manager/>
  <Company/>
  <LinksUpToDate>false</LinksUpToDate>
  <CharactersWithSpaces>7725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3</cp:revision>
  <dcterms:created xsi:type="dcterms:W3CDTF">2020-09-25T01:41:00Z</dcterms:created>
  <dcterms:modified xsi:type="dcterms:W3CDTF">2020-09-25T01:42:00Z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