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E69" w:rsidRDefault="00C13ADE">
      <w:pPr>
        <w:spacing w:line="360" w:lineRule="auto"/>
        <w:jc w:val="center"/>
        <w:rPr>
          <w:rFonts w:ascii="新宋体" w:eastAsia="新宋体" w:hAnsi="新宋体" w:cs="新宋体"/>
          <w:b/>
          <w:bCs/>
          <w:sz w:val="32"/>
          <w:szCs w:val="32"/>
        </w:rPr>
      </w:pPr>
      <w:r>
        <w:rPr>
          <w:rFonts w:ascii="新宋体" w:eastAsia="新宋体" w:hAnsi="新宋体" w:cs="新宋体" w:hint="eastAsia"/>
          <w:b/>
          <w:bCs/>
          <w:sz w:val="32"/>
          <w:szCs w:val="32"/>
        </w:rPr>
        <w:t>统编新版选择性必修下册《蜀相》教学设计</w:t>
      </w:r>
    </w:p>
    <w:p w:rsidR="00137E69" w:rsidRDefault="00C13ADE">
      <w:pPr>
        <w:spacing w:line="360" w:lineRule="auto"/>
        <w:rPr>
          <w:rFonts w:ascii="新宋体" w:eastAsia="新宋体" w:hAnsi="新宋体" w:cs="新宋体"/>
          <w:sz w:val="22"/>
          <w:szCs w:val="28"/>
        </w:rPr>
      </w:pPr>
      <w:bookmarkStart w:id="0" w:name="_GoBack"/>
      <w:bookmarkEnd w:id="0"/>
      <w:r>
        <w:rPr>
          <w:rFonts w:ascii="新宋体" w:eastAsia="新宋体" w:hAnsi="新宋体" w:cs="新宋体" w:hint="eastAsia"/>
          <w:noProof/>
          <w:sz w:val="22"/>
          <w:szCs w:val="28"/>
        </w:rPr>
        <w:drawing>
          <wp:inline distT="0" distB="0" distL="114300" distR="114300">
            <wp:extent cx="1331595" cy="287655"/>
            <wp:effectExtent l="0" t="0" r="1905" b="1714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09138" name="图片 8"/>
                    <pic:cNvPicPr>
                      <a:picLocks noChangeAspect="1"/>
                    </pic:cNvPicPr>
                  </pic:nvPicPr>
                  <pic:blipFill>
                    <a:blip r:embed="rId8"/>
                    <a:srcRect t="6393" b="9589"/>
                    <a:stretch>
                      <a:fillRect/>
                    </a:stretch>
                  </pic:blipFill>
                  <pic:spPr>
                    <a:xfrm>
                      <a:off x="0" y="0"/>
                      <a:ext cx="1331595" cy="287655"/>
                    </a:xfrm>
                    <a:prstGeom prst="rect">
                      <a:avLst/>
                    </a:prstGeom>
                    <a:noFill/>
                    <a:ln>
                      <a:noFill/>
                    </a:ln>
                  </pic:spPr>
                </pic:pic>
              </a:graphicData>
            </a:graphic>
          </wp:inline>
        </w:drawing>
      </w:r>
      <w:r>
        <w:rPr>
          <w:rFonts w:ascii="新宋体" w:eastAsia="新宋体" w:hAnsi="新宋体" w:cs="新宋体" w:hint="eastAsia"/>
          <w:noProof/>
        </w:rPr>
        <mc:AlternateContent>
          <mc:Choice Requires="wps">
            <w:drawing>
              <wp:anchor distT="0" distB="0" distL="114300" distR="114300" simplePos="0" relativeHeight="251666432" behindDoc="0" locked="0" layoutInCell="1" allowOverlap="1">
                <wp:simplePos x="0" y="0"/>
                <wp:positionH relativeFrom="column">
                  <wp:posOffset>237490</wp:posOffset>
                </wp:positionH>
                <wp:positionV relativeFrom="paragraph">
                  <wp:posOffset>-71755</wp:posOffset>
                </wp:positionV>
                <wp:extent cx="1008380" cy="52959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7E69" w:rsidRDefault="00C13ADE">
                            <w:pPr>
                              <w:rPr>
                                <w:rFonts w:ascii="黑体" w:eastAsia="黑体" w:hAnsi="黑体" w:cs="黑体"/>
                                <w:b/>
                                <w:bCs/>
                                <w:sz w:val="28"/>
                                <w:szCs w:val="28"/>
                              </w:rPr>
                            </w:pPr>
                            <w:r>
                              <w:rPr>
                                <w:rFonts w:ascii="黑体" w:eastAsia="黑体" w:hAnsi="黑体" w:cs="黑体" w:hint="eastAsia"/>
                                <w:b/>
                                <w:bCs/>
                                <w:sz w:val="28"/>
                                <w:szCs w:val="28"/>
                              </w:rPr>
                              <w:t>教学目标</w:t>
                            </w:r>
                          </w:p>
                        </w:txbxContent>
                      </wps:txbx>
                      <wps:bodyPr rot="0" spcFirstLastPara="0" vertOverflow="overflow" horzOverflow="overflow" vert="horz" wrap="square" numCol="1" spcCol="0" rtlCol="0" fromWordArt="0" anchor="t" anchorCtr="0" forceAA="0" compatLnSpc="1"/>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w:pict>
              <v:shapetype id="_x0000_t202" coordsize="21600,21600" o:spt="202" path="m,l,21600r21600,l21600,xe">
                <v:stroke joinstyle="miter"/>
                <v:path gradientshapeok="t" o:connecttype="rect"/>
              </v:shapetype>
              <v:shape id="_x0000_s1026" o:spid="_x0000_s1025" type="#_x0000_t202" style="width:79.4pt;height:41.7pt;margin-top:-5.65pt;margin-left:18.7pt;mso-height-relative:page;mso-width-relative:page;position:absolute;z-index:251667456"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教学目标</w:t>
                      </w:r>
                    </w:p>
                  </w:txbxContent>
                </v:textbox>
              </v:shape>
            </w:pict>
          </mc:Fallback>
        </mc:AlternateContent>
      </w:r>
    </w:p>
    <w:tbl>
      <w:tblPr>
        <w:tblStyle w:val="a4"/>
        <w:tblW w:w="8522" w:type="dxa"/>
        <w:tblBorders>
          <w:top w:val="single" w:sz="4" w:space="0" w:color="F9FBFA"/>
          <w:left w:val="single" w:sz="4" w:space="0" w:color="F9FBFA"/>
          <w:bottom w:val="single" w:sz="4" w:space="0" w:color="F9FBFA"/>
          <w:right w:val="single" w:sz="4" w:space="0" w:color="F9FBFA"/>
          <w:insideH w:val="single" w:sz="4" w:space="0" w:color="F9FBFA"/>
          <w:insideV w:val="single" w:sz="4" w:space="0" w:color="F9FBFA"/>
        </w:tblBorders>
        <w:shd w:val="clear" w:color="auto" w:fill="CFCDCD" w:themeFill="background2" w:themeFillShade="E5"/>
        <w:tblLayout w:type="fixed"/>
        <w:tblLook w:val="04A0" w:firstRow="1" w:lastRow="0" w:firstColumn="1" w:lastColumn="0" w:noHBand="0" w:noVBand="1"/>
      </w:tblPr>
      <w:tblGrid>
        <w:gridCol w:w="2412"/>
        <w:gridCol w:w="6110"/>
      </w:tblGrid>
      <w:tr w:rsidR="00137E69">
        <w:tc>
          <w:tcPr>
            <w:tcW w:w="2412" w:type="dxa"/>
            <w:tcBorders>
              <w:tl2br w:val="nil"/>
              <w:tr2bl w:val="nil"/>
            </w:tcBorders>
            <w:shd w:val="clear" w:color="auto" w:fill="CFCDCD" w:themeFill="background2" w:themeFillShade="E5"/>
          </w:tcPr>
          <w:p w:rsidR="00137E69" w:rsidRDefault="00C13ADE">
            <w:pPr>
              <w:spacing w:line="360" w:lineRule="auto"/>
              <w:jc w:val="center"/>
              <w:rPr>
                <w:rFonts w:ascii="新宋体" w:eastAsia="新宋体" w:hAnsi="新宋体" w:cs="新宋体"/>
                <w:b/>
                <w:bCs/>
                <w:szCs w:val="21"/>
              </w:rPr>
            </w:pPr>
            <w:r>
              <w:rPr>
                <w:rFonts w:ascii="新宋体" w:eastAsia="新宋体" w:hAnsi="新宋体" w:cs="新宋体" w:hint="eastAsia"/>
                <w:b/>
                <w:bCs/>
                <w:szCs w:val="21"/>
              </w:rPr>
              <w:t>语言建构与运用</w:t>
            </w:r>
          </w:p>
        </w:tc>
        <w:tc>
          <w:tcPr>
            <w:tcW w:w="6110" w:type="dxa"/>
            <w:tcBorders>
              <w:tl2br w:val="nil"/>
              <w:tr2bl w:val="nil"/>
            </w:tcBorders>
            <w:shd w:val="clear" w:color="auto" w:fill="CFCDCD" w:themeFill="background2" w:themeFillShade="E5"/>
          </w:tcPr>
          <w:p w:rsidR="00137E69" w:rsidRDefault="00C13ADE">
            <w:pPr>
              <w:spacing w:line="360" w:lineRule="auto"/>
              <w:rPr>
                <w:rFonts w:ascii="新宋体" w:eastAsia="新宋体" w:hAnsi="新宋体" w:cs="新宋体"/>
              </w:rPr>
            </w:pPr>
            <w:r>
              <w:rPr>
                <w:rFonts w:ascii="新宋体" w:eastAsia="新宋体" w:hAnsi="新宋体" w:cs="新宋体" w:hint="eastAsia"/>
              </w:rPr>
              <w:t>理</w:t>
            </w:r>
            <w:r>
              <w:rPr>
                <w:rFonts w:ascii="新宋体" w:eastAsia="新宋体" w:hAnsi="新宋体" w:cs="新宋体" w:hint="eastAsia"/>
                <w:szCs w:val="21"/>
              </w:rPr>
              <w:t>学会诵读诗歌，掌握诵读技巧；结合优美的诗歌作品进行赏析指导，理解诗歌中情与景的关系，掌握高考中诗歌鉴赏试题中炼字型试题的答题方法。</w:t>
            </w:r>
          </w:p>
        </w:tc>
      </w:tr>
      <w:tr w:rsidR="00137E69">
        <w:tc>
          <w:tcPr>
            <w:tcW w:w="2412" w:type="dxa"/>
            <w:tcBorders>
              <w:tl2br w:val="nil"/>
              <w:tr2bl w:val="nil"/>
            </w:tcBorders>
            <w:shd w:val="clear" w:color="auto" w:fill="CFCDCD" w:themeFill="background2" w:themeFillShade="E5"/>
          </w:tcPr>
          <w:p w:rsidR="00137E69" w:rsidRDefault="00C13ADE">
            <w:pPr>
              <w:spacing w:line="360" w:lineRule="auto"/>
              <w:jc w:val="center"/>
              <w:rPr>
                <w:rFonts w:ascii="新宋体" w:eastAsia="新宋体" w:hAnsi="新宋体" w:cs="新宋体"/>
                <w:b/>
                <w:bCs/>
                <w:szCs w:val="21"/>
              </w:rPr>
            </w:pPr>
            <w:r>
              <w:rPr>
                <w:rFonts w:ascii="新宋体" w:eastAsia="新宋体" w:hAnsi="新宋体" w:cs="新宋体" w:hint="eastAsia"/>
                <w:b/>
                <w:bCs/>
                <w:szCs w:val="21"/>
              </w:rPr>
              <w:t>思维发展与提升</w:t>
            </w:r>
          </w:p>
        </w:tc>
        <w:tc>
          <w:tcPr>
            <w:tcW w:w="6110" w:type="dxa"/>
            <w:tcBorders>
              <w:tl2br w:val="nil"/>
              <w:tr2bl w:val="nil"/>
            </w:tcBorders>
            <w:shd w:val="clear" w:color="auto" w:fill="CFCDCD" w:themeFill="background2" w:themeFillShade="E5"/>
          </w:tcPr>
          <w:p w:rsidR="00137E69" w:rsidRDefault="00C13ADE">
            <w:pPr>
              <w:spacing w:line="360" w:lineRule="auto"/>
              <w:rPr>
                <w:rFonts w:ascii="新宋体" w:eastAsia="新宋体" w:hAnsi="新宋体" w:cs="新宋体"/>
              </w:rPr>
            </w:pPr>
            <w:r>
              <w:rPr>
                <w:rFonts w:ascii="新宋体" w:eastAsia="新宋体" w:hAnsi="新宋体" w:cs="新宋体" w:hint="eastAsia"/>
                <w:szCs w:val="21"/>
              </w:rPr>
              <w:t>理解诗歌意象，把握诗歌意境，梳理作品脉络，把握作品的内容和主旨；学会联系诗歌创作的时代背景及诗人的人生经历欣赏不同朝代不同流派诗人的代表作品；培养学生自主赏析和合作探究能力，使其能对诗歌进行多元化的富有创意的解读。</w:t>
            </w:r>
          </w:p>
        </w:tc>
      </w:tr>
      <w:tr w:rsidR="00137E69">
        <w:tc>
          <w:tcPr>
            <w:tcW w:w="2412" w:type="dxa"/>
            <w:tcBorders>
              <w:tl2br w:val="nil"/>
              <w:tr2bl w:val="nil"/>
            </w:tcBorders>
            <w:shd w:val="clear" w:color="auto" w:fill="CFCDCD" w:themeFill="background2" w:themeFillShade="E5"/>
          </w:tcPr>
          <w:p w:rsidR="00137E69" w:rsidRDefault="00C13ADE">
            <w:pPr>
              <w:spacing w:line="360" w:lineRule="auto"/>
              <w:jc w:val="center"/>
              <w:rPr>
                <w:rFonts w:ascii="新宋体" w:eastAsia="新宋体" w:hAnsi="新宋体" w:cs="新宋体"/>
                <w:b/>
                <w:bCs/>
                <w:szCs w:val="21"/>
              </w:rPr>
            </w:pPr>
            <w:r>
              <w:rPr>
                <w:rFonts w:ascii="新宋体" w:eastAsia="新宋体" w:hAnsi="新宋体" w:cs="新宋体" w:hint="eastAsia"/>
                <w:b/>
                <w:bCs/>
                <w:szCs w:val="21"/>
              </w:rPr>
              <w:t>审美鉴赏与创造</w:t>
            </w:r>
          </w:p>
        </w:tc>
        <w:tc>
          <w:tcPr>
            <w:tcW w:w="6110" w:type="dxa"/>
            <w:tcBorders>
              <w:tl2br w:val="nil"/>
              <w:tr2bl w:val="nil"/>
            </w:tcBorders>
            <w:shd w:val="clear" w:color="auto" w:fill="CFCDCD" w:themeFill="background2" w:themeFillShade="E5"/>
          </w:tcPr>
          <w:p w:rsidR="00137E69" w:rsidRDefault="00C13ADE">
            <w:pPr>
              <w:spacing w:line="360" w:lineRule="auto"/>
              <w:rPr>
                <w:rFonts w:ascii="新宋体" w:eastAsia="新宋体" w:hAnsi="新宋体" w:cs="新宋体"/>
              </w:rPr>
            </w:pPr>
            <w:r>
              <w:rPr>
                <w:rFonts w:ascii="新宋体" w:eastAsia="新宋体" w:hAnsi="新宋体" w:cs="新宋体" w:hint="eastAsia"/>
                <w:szCs w:val="21"/>
              </w:rPr>
              <w:t>通过阅读中国古代优秀诗歌，感受其思想和艺术魅力，获得丰富的审美感受。</w:t>
            </w:r>
          </w:p>
        </w:tc>
      </w:tr>
      <w:tr w:rsidR="00137E69">
        <w:tc>
          <w:tcPr>
            <w:tcW w:w="2412" w:type="dxa"/>
            <w:tcBorders>
              <w:tl2br w:val="nil"/>
              <w:tr2bl w:val="nil"/>
            </w:tcBorders>
            <w:shd w:val="clear" w:color="auto" w:fill="CFCDCD" w:themeFill="background2" w:themeFillShade="E5"/>
          </w:tcPr>
          <w:p w:rsidR="00137E69" w:rsidRDefault="00C13ADE">
            <w:pPr>
              <w:spacing w:line="360" w:lineRule="auto"/>
              <w:jc w:val="center"/>
              <w:rPr>
                <w:rFonts w:ascii="新宋体" w:eastAsia="新宋体" w:hAnsi="新宋体" w:cs="新宋体"/>
                <w:b/>
                <w:bCs/>
                <w:szCs w:val="21"/>
              </w:rPr>
            </w:pPr>
            <w:r>
              <w:rPr>
                <w:rFonts w:ascii="新宋体" w:eastAsia="新宋体" w:hAnsi="新宋体" w:cs="新宋体" w:hint="eastAsia"/>
                <w:noProof/>
              </w:rPr>
              <mc:AlternateContent>
                <mc:Choice Requires="wps">
                  <w:drawing>
                    <wp:anchor distT="0" distB="0" distL="114300" distR="114300" simplePos="0" relativeHeight="251658240" behindDoc="0" locked="0" layoutInCell="1" allowOverlap="1">
                      <wp:simplePos x="0" y="0"/>
                      <wp:positionH relativeFrom="column">
                        <wp:posOffset>177800</wp:posOffset>
                      </wp:positionH>
                      <wp:positionV relativeFrom="paragraph">
                        <wp:posOffset>207010</wp:posOffset>
                      </wp:positionV>
                      <wp:extent cx="1008380" cy="52959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7E69" w:rsidRDefault="00C13ADE">
                                  <w:pPr>
                                    <w:rPr>
                                      <w:rFonts w:ascii="黑体" w:eastAsia="黑体" w:hAnsi="黑体" w:cs="黑体"/>
                                      <w:b/>
                                      <w:bCs/>
                                      <w:sz w:val="28"/>
                                      <w:szCs w:val="28"/>
                                    </w:rPr>
                                  </w:pPr>
                                  <w:r>
                                    <w:rPr>
                                      <w:rFonts w:ascii="黑体" w:eastAsia="黑体" w:hAnsi="黑体" w:cs="黑体" w:hint="eastAsia"/>
                                      <w:b/>
                                      <w:bCs/>
                                      <w:sz w:val="28"/>
                                      <w:szCs w:val="28"/>
                                    </w:rPr>
                                    <w:t>教学重点</w:t>
                                  </w:r>
                                </w:p>
                              </w:txbxContent>
                            </wps:txbx>
                            <wps:bodyPr rot="0" spcFirstLastPara="0" vertOverflow="overflow" horzOverflow="overflow" vert="horz" wrap="square" numCol="1" spcCol="0" rtlCol="0" fromWordArt="0" anchor="t" anchorCtr="0" forceAA="0" compatLnSpc="1"/>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w:pict>
                    <v:shape id="_x0000_s1026" o:spid="_x0000_s1026" type="#_x0000_t202" style="width:79.4pt;height:41.7pt;margin-top:16.3pt;margin-left:14pt;mso-height-relative:page;mso-width-relative:page;position:absolute;z-index:251659264"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教学重点</w:t>
                            </w:r>
                          </w:p>
                        </w:txbxContent>
                      </v:textbox>
                    </v:shape>
                  </w:pict>
                </mc:Fallback>
              </mc:AlternateContent>
            </w:r>
            <w:r>
              <w:rPr>
                <w:rFonts w:ascii="新宋体" w:eastAsia="新宋体" w:hAnsi="新宋体" w:cs="新宋体" w:hint="eastAsia"/>
                <w:b/>
                <w:bCs/>
                <w:szCs w:val="21"/>
              </w:rPr>
              <w:t>文化传承与理解</w:t>
            </w:r>
          </w:p>
        </w:tc>
        <w:tc>
          <w:tcPr>
            <w:tcW w:w="6110" w:type="dxa"/>
            <w:tcBorders>
              <w:tl2br w:val="nil"/>
              <w:tr2bl w:val="nil"/>
            </w:tcBorders>
            <w:shd w:val="clear" w:color="auto" w:fill="CFCDCD" w:themeFill="background2" w:themeFillShade="E5"/>
          </w:tcPr>
          <w:p w:rsidR="00137E69" w:rsidRDefault="00C13ADE">
            <w:pPr>
              <w:pStyle w:val="a3"/>
              <w:widowControl/>
              <w:spacing w:beforeAutospacing="0" w:afterAutospacing="0" w:line="360" w:lineRule="auto"/>
              <w:rPr>
                <w:rFonts w:ascii="新宋体" w:eastAsia="新宋体" w:hAnsi="新宋体" w:cs="新宋体"/>
                <w:sz w:val="21"/>
              </w:rPr>
            </w:pPr>
            <w:r>
              <w:rPr>
                <w:rFonts w:ascii="新宋体" w:eastAsia="新宋体" w:hAnsi="新宋体" w:cs="新宋体" w:hint="eastAsia"/>
                <w:sz w:val="21"/>
                <w:szCs w:val="21"/>
              </w:rPr>
              <w:t>体会诗人杜甫壮志难酬、忧国忧民的爱国主义感情</w:t>
            </w:r>
            <w:r>
              <w:rPr>
                <w:rFonts w:ascii="新宋体" w:eastAsia="新宋体" w:hAnsi="新宋体" w:cs="新宋体" w:hint="eastAsia"/>
              </w:rPr>
              <w:t>。</w:t>
            </w:r>
          </w:p>
        </w:tc>
      </w:tr>
    </w:tbl>
    <w:p w:rsidR="00137E69" w:rsidRDefault="00C13ADE">
      <w:pPr>
        <w:spacing w:line="360" w:lineRule="auto"/>
        <w:rPr>
          <w:rFonts w:ascii="新宋体" w:eastAsia="新宋体" w:hAnsi="新宋体" w:cs="新宋体"/>
          <w:sz w:val="22"/>
          <w:szCs w:val="28"/>
        </w:rPr>
      </w:pPr>
      <w:r>
        <w:rPr>
          <w:rFonts w:ascii="新宋体" w:eastAsia="新宋体" w:hAnsi="新宋体" w:cs="新宋体" w:hint="eastAsia"/>
          <w:noProof/>
          <w:sz w:val="22"/>
          <w:szCs w:val="28"/>
        </w:rPr>
        <w:drawing>
          <wp:inline distT="0" distB="0" distL="114300" distR="114300">
            <wp:extent cx="1331595" cy="287655"/>
            <wp:effectExtent l="0" t="0" r="1905" b="1714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839753" name="图片 8"/>
                    <pic:cNvPicPr>
                      <a:picLocks noChangeAspect="1"/>
                    </pic:cNvPicPr>
                  </pic:nvPicPr>
                  <pic:blipFill>
                    <a:blip r:embed="rId9"/>
                    <a:srcRect t="6393" b="9589"/>
                    <a:stretch>
                      <a:fillRect/>
                    </a:stretch>
                  </pic:blipFill>
                  <pic:spPr>
                    <a:xfrm>
                      <a:off x="0" y="0"/>
                      <a:ext cx="1331595" cy="287655"/>
                    </a:xfrm>
                    <a:prstGeom prst="rect">
                      <a:avLst/>
                    </a:prstGeom>
                    <a:noFill/>
                    <a:ln>
                      <a:noFill/>
                    </a:ln>
                  </pic:spPr>
                </pic:pic>
              </a:graphicData>
            </a:graphic>
          </wp:inline>
        </w:drawing>
      </w:r>
    </w:p>
    <w:p w:rsidR="00137E69" w:rsidRDefault="00C13ADE">
      <w:pPr>
        <w:spacing w:line="360" w:lineRule="auto"/>
        <w:rPr>
          <w:rFonts w:ascii="新宋体" w:eastAsia="新宋体" w:hAnsi="新宋体" w:cs="新宋体"/>
        </w:rPr>
      </w:pPr>
      <w:r>
        <w:rPr>
          <w:rFonts w:ascii="新宋体" w:eastAsia="新宋体" w:hAnsi="新宋体" w:cs="新宋体" w:hint="eastAsia"/>
          <w:noProof/>
        </w:rPr>
        <mc:AlternateContent>
          <mc:Choice Requires="wps">
            <w:drawing>
              <wp:anchor distT="0" distB="0" distL="114300" distR="114300" simplePos="0" relativeHeight="251660288" behindDoc="0" locked="0" layoutInCell="1" allowOverlap="1">
                <wp:simplePos x="0" y="0"/>
                <wp:positionH relativeFrom="column">
                  <wp:posOffset>234950</wp:posOffset>
                </wp:positionH>
                <wp:positionV relativeFrom="paragraph">
                  <wp:posOffset>523240</wp:posOffset>
                </wp:positionV>
                <wp:extent cx="1008380" cy="52959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7E69" w:rsidRDefault="00C13ADE">
                            <w:pPr>
                              <w:rPr>
                                <w:rFonts w:ascii="黑体" w:eastAsia="黑体" w:hAnsi="黑体" w:cs="黑体"/>
                                <w:b/>
                                <w:bCs/>
                                <w:sz w:val="28"/>
                                <w:szCs w:val="28"/>
                              </w:rPr>
                            </w:pPr>
                            <w:r>
                              <w:rPr>
                                <w:rFonts w:ascii="黑体" w:eastAsia="黑体" w:hAnsi="黑体" w:cs="黑体" w:hint="eastAsia"/>
                                <w:b/>
                                <w:bCs/>
                                <w:sz w:val="28"/>
                                <w:szCs w:val="28"/>
                              </w:rPr>
                              <w:t>教学难点</w:t>
                            </w:r>
                          </w:p>
                        </w:txbxContent>
                      </wps:txbx>
                      <wps:bodyPr rot="0" spcFirstLastPara="0" vertOverflow="overflow" horzOverflow="overflow" vert="horz" wrap="square" numCol="1" spcCol="0" rtlCol="0" fromWordArt="0" anchor="t" anchorCtr="0" forceAA="0" compatLnSpc="1"/>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w:pict>
              <v:shape id="_x0000_s1026" o:spid="_x0000_s1027" type="#_x0000_t202" style="width:79.4pt;height:41.7pt;margin-top:41.2pt;margin-left:18.5pt;mso-height-relative:page;mso-width-relative:page;position:absolute;z-index:251661312"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教学难点</w:t>
                      </w:r>
                    </w:p>
                  </w:txbxContent>
                </v:textbox>
              </v:shape>
            </w:pict>
          </mc:Fallback>
        </mc:AlternateContent>
      </w:r>
      <w:r>
        <w:rPr>
          <w:rFonts w:ascii="新宋体" w:eastAsia="新宋体" w:hAnsi="新宋体" w:cs="新宋体" w:hint="eastAsia"/>
          <w:szCs w:val="21"/>
        </w:rPr>
        <w:t>把握关键词语及诗句的内涵，理解诗歌的内容和主旨；通过诸葛亮的英雄事迹，体悟杜甫对诸葛亮懂的仰慕和敬佩之情。</w:t>
      </w:r>
    </w:p>
    <w:p w:rsidR="00137E69" w:rsidRDefault="00C13ADE">
      <w:pPr>
        <w:spacing w:line="360" w:lineRule="auto"/>
        <w:rPr>
          <w:rFonts w:ascii="新宋体" w:eastAsia="新宋体" w:hAnsi="新宋体" w:cs="新宋体"/>
          <w:sz w:val="22"/>
          <w:szCs w:val="28"/>
        </w:rPr>
      </w:pPr>
      <w:r>
        <w:rPr>
          <w:rFonts w:ascii="新宋体" w:eastAsia="新宋体" w:hAnsi="新宋体" w:cs="新宋体" w:hint="eastAsia"/>
          <w:noProof/>
          <w:sz w:val="22"/>
          <w:szCs w:val="28"/>
        </w:rPr>
        <w:drawing>
          <wp:inline distT="0" distB="0" distL="114300" distR="114300">
            <wp:extent cx="1331595" cy="287655"/>
            <wp:effectExtent l="0" t="0" r="1905" b="1714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438826" name="图片 8"/>
                    <pic:cNvPicPr>
                      <a:picLocks noChangeAspect="1"/>
                    </pic:cNvPicPr>
                  </pic:nvPicPr>
                  <pic:blipFill>
                    <a:blip r:embed="rId9"/>
                    <a:srcRect t="6393" b="9589"/>
                    <a:stretch>
                      <a:fillRect/>
                    </a:stretch>
                  </pic:blipFill>
                  <pic:spPr>
                    <a:xfrm>
                      <a:off x="0" y="0"/>
                      <a:ext cx="1331595" cy="287655"/>
                    </a:xfrm>
                    <a:prstGeom prst="rect">
                      <a:avLst/>
                    </a:prstGeom>
                    <a:noFill/>
                    <a:ln>
                      <a:noFill/>
                    </a:ln>
                  </pic:spPr>
                </pic:pic>
              </a:graphicData>
            </a:graphic>
          </wp:inline>
        </w:drawing>
      </w:r>
    </w:p>
    <w:p w:rsidR="00137E69" w:rsidRDefault="00C13ADE">
      <w:pPr>
        <w:spacing w:line="360" w:lineRule="auto"/>
        <w:rPr>
          <w:rFonts w:ascii="新宋体" w:eastAsia="新宋体" w:hAnsi="新宋体" w:cs="新宋体"/>
          <w:sz w:val="28"/>
          <w:szCs w:val="28"/>
        </w:rPr>
      </w:pPr>
      <w:r>
        <w:rPr>
          <w:rFonts w:ascii="新宋体" w:eastAsia="新宋体" w:hAnsi="新宋体" w:cs="新宋体" w:hint="eastAsia"/>
          <w:noProof/>
          <w:sz w:val="22"/>
          <w:szCs w:val="28"/>
        </w:rPr>
        <mc:AlternateContent>
          <mc:Choice Requires="wps">
            <w:drawing>
              <wp:anchor distT="0" distB="0" distL="114300" distR="114300" simplePos="0" relativeHeight="251664384" behindDoc="0" locked="0" layoutInCell="1" allowOverlap="1">
                <wp:simplePos x="0" y="0"/>
                <wp:positionH relativeFrom="column">
                  <wp:posOffset>169545</wp:posOffset>
                </wp:positionH>
                <wp:positionV relativeFrom="paragraph">
                  <wp:posOffset>544830</wp:posOffset>
                </wp:positionV>
                <wp:extent cx="1008380" cy="52959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7E69" w:rsidRDefault="00C13ADE">
                            <w:pPr>
                              <w:rPr>
                                <w:rFonts w:ascii="黑体" w:eastAsia="黑体" w:hAnsi="黑体" w:cs="黑体"/>
                                <w:b/>
                                <w:bCs/>
                                <w:sz w:val="28"/>
                                <w:szCs w:val="28"/>
                              </w:rPr>
                            </w:pPr>
                            <w:r>
                              <w:rPr>
                                <w:rFonts w:ascii="黑体" w:eastAsia="黑体" w:hAnsi="黑体" w:cs="黑体" w:hint="eastAsia"/>
                                <w:b/>
                                <w:bCs/>
                                <w:sz w:val="28"/>
                                <w:szCs w:val="28"/>
                              </w:rPr>
                              <w:t>教学方法</w:t>
                            </w:r>
                          </w:p>
                        </w:txbxContent>
                      </wps:txbx>
                      <wps:bodyPr rot="0" spcFirstLastPara="0" vertOverflow="overflow" horzOverflow="overflow" vert="horz" wrap="square" numCol="1" spcCol="0" rtlCol="0" fromWordArt="0" anchor="t" anchorCtr="0" forceAA="0" compatLnSpc="1"/>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w:pict>
              <v:shape id="_x0000_s1026" o:spid="_x0000_s1028" type="#_x0000_t202" style="width:79.4pt;height:41.7pt;margin-top:42.9pt;margin-left:13.35pt;mso-height-relative:page;mso-width-relative:page;position:absolute;z-index:251665408"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教学方法</w:t>
                      </w:r>
                    </w:p>
                  </w:txbxContent>
                </v:textbox>
              </v:shape>
            </w:pict>
          </mc:Fallback>
        </mc:AlternateContent>
      </w:r>
      <w:r>
        <w:rPr>
          <w:rFonts w:ascii="新宋体" w:eastAsia="新宋体" w:hAnsi="新宋体" w:cs="新宋体" w:hint="eastAsia"/>
          <w:szCs w:val="21"/>
        </w:rPr>
        <w:t>体悟颔联里“自”“空”的涵义，初步掌握高考炼字型试题的答题技巧；理解杜甫对诸葛亮的仰慕和惋惜之情，把握杜甫忧国忧民的情怀。</w:t>
      </w:r>
    </w:p>
    <w:p w:rsidR="00137E69" w:rsidRDefault="00C13ADE">
      <w:pPr>
        <w:spacing w:line="360" w:lineRule="auto"/>
        <w:rPr>
          <w:rFonts w:ascii="新宋体" w:eastAsia="新宋体" w:hAnsi="新宋体" w:cs="新宋体"/>
          <w:sz w:val="22"/>
          <w:szCs w:val="28"/>
        </w:rPr>
      </w:pPr>
      <w:r>
        <w:rPr>
          <w:rFonts w:ascii="新宋体" w:eastAsia="新宋体" w:hAnsi="新宋体" w:cs="新宋体" w:hint="eastAsia"/>
          <w:noProof/>
          <w:sz w:val="22"/>
          <w:szCs w:val="28"/>
        </w:rPr>
        <w:drawing>
          <wp:inline distT="0" distB="0" distL="114300" distR="114300">
            <wp:extent cx="1331595" cy="287655"/>
            <wp:effectExtent l="0" t="0" r="1905" b="17145"/>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20935" name="图片 8"/>
                    <pic:cNvPicPr>
                      <a:picLocks noChangeAspect="1"/>
                    </pic:cNvPicPr>
                  </pic:nvPicPr>
                  <pic:blipFill>
                    <a:blip r:embed="rId9"/>
                    <a:srcRect t="6393" b="9589"/>
                    <a:stretch>
                      <a:fillRect/>
                    </a:stretch>
                  </pic:blipFill>
                  <pic:spPr>
                    <a:xfrm>
                      <a:off x="0" y="0"/>
                      <a:ext cx="1331595" cy="287655"/>
                    </a:xfrm>
                    <a:prstGeom prst="rect">
                      <a:avLst/>
                    </a:prstGeom>
                    <a:noFill/>
                    <a:ln>
                      <a:noFill/>
                    </a:ln>
                  </pic:spPr>
                </pic:pic>
              </a:graphicData>
            </a:graphic>
          </wp:inline>
        </w:drawing>
      </w:r>
    </w:p>
    <w:p w:rsidR="00137E69" w:rsidRDefault="00C13ADE">
      <w:pPr>
        <w:spacing w:line="360" w:lineRule="auto"/>
        <w:rPr>
          <w:rFonts w:ascii="新宋体" w:eastAsia="新宋体" w:hAnsi="新宋体" w:cs="新宋体"/>
          <w:sz w:val="22"/>
          <w:szCs w:val="28"/>
        </w:rPr>
      </w:pPr>
      <w:r>
        <w:rPr>
          <w:rFonts w:ascii="新宋体" w:eastAsia="新宋体" w:hAnsi="新宋体" w:cs="新宋体" w:hint="eastAsia"/>
          <w:szCs w:val="21"/>
        </w:rPr>
        <w:t>诵读、品味、鉴赏、探究</w:t>
      </w:r>
      <w:r>
        <w:rPr>
          <w:rFonts w:ascii="新宋体" w:eastAsia="新宋体" w:hAnsi="新宋体" w:cs="新宋体" w:hint="eastAsia"/>
        </w:rPr>
        <w:t>。</w:t>
      </w:r>
      <w:r>
        <w:rPr>
          <w:rFonts w:ascii="新宋体" w:eastAsia="新宋体" w:hAnsi="新宋体" w:cs="新宋体" w:hint="eastAsia"/>
          <w:noProof/>
          <w:sz w:val="22"/>
          <w:szCs w:val="28"/>
        </w:rPr>
        <mc:AlternateContent>
          <mc:Choice Requires="wps">
            <w:drawing>
              <wp:anchor distT="0" distB="0" distL="114300" distR="114300" simplePos="0" relativeHeight="251662336" behindDoc="0" locked="0" layoutInCell="1" allowOverlap="1">
                <wp:simplePos x="0" y="0"/>
                <wp:positionH relativeFrom="column">
                  <wp:posOffset>106680</wp:posOffset>
                </wp:positionH>
                <wp:positionV relativeFrom="paragraph">
                  <wp:posOffset>243840</wp:posOffset>
                </wp:positionV>
                <wp:extent cx="1008380" cy="52959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7E69" w:rsidRDefault="00C13ADE">
                            <w:pPr>
                              <w:rPr>
                                <w:rFonts w:ascii="黑体" w:eastAsia="黑体" w:hAnsi="黑体" w:cs="黑体"/>
                                <w:b/>
                                <w:bCs/>
                                <w:sz w:val="28"/>
                                <w:szCs w:val="28"/>
                              </w:rPr>
                            </w:pPr>
                            <w:r>
                              <w:rPr>
                                <w:rFonts w:ascii="黑体" w:eastAsia="黑体" w:hAnsi="黑体" w:cs="黑体" w:hint="eastAsia"/>
                                <w:b/>
                                <w:bCs/>
                                <w:sz w:val="28"/>
                                <w:szCs w:val="28"/>
                              </w:rPr>
                              <w:t>教学过程</w:t>
                            </w:r>
                          </w:p>
                        </w:txbxContent>
                      </wps:txbx>
                      <wps:bodyPr rot="0" spcFirstLastPara="0" vertOverflow="overflow" horzOverflow="overflow" vert="horz" wrap="square" numCol="1" spcCol="0" rtlCol="0" fromWordArt="0" anchor="t" anchorCtr="0" forceAA="0" compatLnSpc="1"/>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w:pict>
              <v:shape id="_x0000_s1026" o:spid="_x0000_s1029" type="#_x0000_t202" style="width:79.4pt;height:41.7pt;margin-top:19.2pt;margin-left:8.4pt;mso-height-relative:page;mso-width-relative:page;position:absolute;z-index:251663360"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教学过程</w:t>
                      </w:r>
                    </w:p>
                  </w:txbxContent>
                </v:textbox>
              </v:shape>
            </w:pict>
          </mc:Fallback>
        </mc:AlternateContent>
      </w:r>
    </w:p>
    <w:p w:rsidR="00137E69" w:rsidRDefault="00C13ADE">
      <w:pPr>
        <w:spacing w:line="360" w:lineRule="auto"/>
        <w:rPr>
          <w:rFonts w:ascii="新宋体" w:eastAsia="新宋体" w:hAnsi="新宋体" w:cs="新宋体"/>
          <w:b/>
          <w:bCs/>
          <w:szCs w:val="21"/>
        </w:rPr>
      </w:pPr>
      <w:r>
        <w:rPr>
          <w:rFonts w:ascii="新宋体" w:eastAsia="新宋体" w:hAnsi="新宋体" w:cs="新宋体" w:hint="eastAsia"/>
          <w:noProof/>
          <w:sz w:val="22"/>
          <w:szCs w:val="28"/>
        </w:rPr>
        <w:drawing>
          <wp:inline distT="0" distB="0" distL="114300" distR="114300">
            <wp:extent cx="1331595" cy="287655"/>
            <wp:effectExtent l="0" t="0" r="1905" b="1714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853046" name="图片 8"/>
                    <pic:cNvPicPr>
                      <a:picLocks noChangeAspect="1"/>
                    </pic:cNvPicPr>
                  </pic:nvPicPr>
                  <pic:blipFill>
                    <a:blip r:embed="rId9"/>
                    <a:srcRect t="6393" b="9589"/>
                    <a:stretch>
                      <a:fillRect/>
                    </a:stretch>
                  </pic:blipFill>
                  <pic:spPr>
                    <a:xfrm>
                      <a:off x="0" y="0"/>
                      <a:ext cx="1331595" cy="287655"/>
                    </a:xfrm>
                    <a:prstGeom prst="rect">
                      <a:avLst/>
                    </a:prstGeom>
                    <a:noFill/>
                    <a:ln>
                      <a:noFill/>
                    </a:ln>
                  </pic:spPr>
                </pic:pic>
              </a:graphicData>
            </a:graphic>
          </wp:inline>
        </w:drawing>
      </w:r>
      <w:r>
        <w:rPr>
          <w:rFonts w:ascii="新宋体" w:eastAsia="新宋体" w:hAnsi="新宋体" w:cs="新宋体" w:hint="eastAsia"/>
          <w:sz w:val="28"/>
          <w:szCs w:val="28"/>
        </w:rPr>
        <w:t xml:space="preserve">  </w:t>
      </w:r>
    </w:p>
    <w:p w:rsidR="00137E69" w:rsidRDefault="00C13ADE">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一、知人论世话诗人</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lastRenderedPageBreak/>
        <w:t>1.多媒体出示对联：</w:t>
      </w:r>
    </w:p>
    <w:p w:rsidR="00137E69" w:rsidRDefault="00C13ADE">
      <w:pPr>
        <w:spacing w:line="360" w:lineRule="auto"/>
        <w:rPr>
          <w:rFonts w:ascii="仿宋" w:eastAsia="仿宋" w:hAnsi="仿宋" w:cs="仿宋"/>
          <w:szCs w:val="21"/>
        </w:rPr>
      </w:pPr>
      <w:r>
        <w:rPr>
          <w:rFonts w:ascii="仿宋" w:eastAsia="仿宋" w:hAnsi="仿宋" w:cs="仿宋" w:hint="eastAsia"/>
          <w:szCs w:val="21"/>
        </w:rPr>
        <w:t>第一副：扶古柏，碧水春风，贱儿无家别，安得广厦万千，草堂美誉留后世；过潼关，朱门酒肉，夔女负薪行，但闻夷歌数处，诗圣文章著千秋。</w:t>
      </w:r>
    </w:p>
    <w:p w:rsidR="00137E69" w:rsidRDefault="00C13ADE">
      <w:pPr>
        <w:spacing w:line="360" w:lineRule="auto"/>
        <w:rPr>
          <w:rFonts w:ascii="仿宋" w:eastAsia="仿宋" w:hAnsi="仿宋" w:cs="仿宋"/>
          <w:szCs w:val="21"/>
        </w:rPr>
      </w:pPr>
      <w:r>
        <w:rPr>
          <w:rFonts w:ascii="仿宋" w:eastAsia="仿宋" w:hAnsi="仿宋" w:cs="仿宋" w:hint="eastAsia"/>
          <w:szCs w:val="21"/>
        </w:rPr>
        <w:t>第二副：收二川，排八阵，六出七擒，五丈原前，点四十九盏明灯，一心只为酬三顾；取西蜀，定南蛮，东和北拒，中军帐里，变金木土爻神卦，水面偏能用火攻。</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这两幅对联写的分别是谁？</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杜甫是一位伟大的诗人，他想为祖国和人民效力，才华却得不到施展，当他站在深受重用的诸葛亮的祠堂前，会有怎样的感触呢？让我们一起走进《蜀相》，感受这位诗人忧国忧民的伟大情怀。</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2.读懂一首诗，应该了解诗人，了解诗歌的写作背景，做到知人论世。</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fldChar w:fldCharType="begin"/>
      </w:r>
      <w:r>
        <w:rPr>
          <w:rFonts w:ascii="新宋体" w:eastAsia="新宋体" w:hAnsi="新宋体" w:cs="新宋体" w:hint="eastAsia"/>
          <w:szCs w:val="21"/>
        </w:rPr>
        <w:instrText xml:space="preserve"> = 1 \* GB2 \* MERGEFORMAT </w:instrText>
      </w:r>
      <w:r>
        <w:rPr>
          <w:rFonts w:ascii="新宋体" w:eastAsia="新宋体" w:hAnsi="新宋体" w:cs="新宋体" w:hint="eastAsia"/>
          <w:szCs w:val="21"/>
        </w:rPr>
        <w:fldChar w:fldCharType="separate"/>
      </w:r>
      <w:r>
        <w:rPr>
          <w:rFonts w:ascii="新宋体" w:eastAsia="新宋体" w:hAnsi="新宋体" w:cs="新宋体" w:hint="eastAsia"/>
          <w:szCs w:val="21"/>
        </w:rPr>
        <w:t>⑴</w:t>
      </w:r>
      <w:r>
        <w:rPr>
          <w:rFonts w:ascii="新宋体" w:eastAsia="新宋体" w:hAnsi="新宋体" w:cs="新宋体" w:hint="eastAsia"/>
          <w:szCs w:val="21"/>
        </w:rPr>
        <w:fldChar w:fldCharType="end"/>
      </w:r>
      <w:r>
        <w:rPr>
          <w:rFonts w:ascii="新宋体" w:eastAsia="新宋体" w:hAnsi="新宋体" w:cs="新宋体" w:hint="eastAsia"/>
          <w:szCs w:val="21"/>
        </w:rPr>
        <w:t>阅读杜甫的名句：</w:t>
      </w:r>
    </w:p>
    <w:p w:rsidR="00137E69" w:rsidRDefault="00C13ADE">
      <w:pPr>
        <w:spacing w:line="360" w:lineRule="auto"/>
        <w:rPr>
          <w:rFonts w:ascii="仿宋" w:eastAsia="仿宋" w:hAnsi="仿宋" w:cs="仿宋"/>
          <w:szCs w:val="21"/>
        </w:rPr>
      </w:pPr>
      <w:r>
        <w:rPr>
          <w:rFonts w:ascii="仿宋" w:eastAsia="仿宋" w:hAnsi="仿宋" w:cs="仿宋" w:hint="eastAsia"/>
          <w:szCs w:val="21"/>
        </w:rPr>
        <w:t>会当凌绝顶，一览众山小。</w:t>
      </w:r>
    </w:p>
    <w:p w:rsidR="00137E69" w:rsidRDefault="00C13ADE">
      <w:pPr>
        <w:spacing w:line="360" w:lineRule="auto"/>
        <w:rPr>
          <w:rFonts w:ascii="仿宋" w:eastAsia="仿宋" w:hAnsi="仿宋" w:cs="仿宋"/>
          <w:szCs w:val="21"/>
        </w:rPr>
      </w:pPr>
      <w:r>
        <w:rPr>
          <w:rFonts w:ascii="仿宋" w:eastAsia="仿宋" w:hAnsi="仿宋" w:cs="仿宋" w:hint="eastAsia"/>
          <w:szCs w:val="21"/>
        </w:rPr>
        <w:t>朱门酒肉臭，路有冻死骨。</w:t>
      </w:r>
    </w:p>
    <w:p w:rsidR="00137E69" w:rsidRDefault="00C13ADE">
      <w:pPr>
        <w:spacing w:line="360" w:lineRule="auto"/>
        <w:rPr>
          <w:rFonts w:ascii="仿宋" w:eastAsia="仿宋" w:hAnsi="仿宋" w:cs="仿宋"/>
          <w:szCs w:val="21"/>
        </w:rPr>
      </w:pPr>
      <w:r>
        <w:rPr>
          <w:rFonts w:ascii="仿宋" w:eastAsia="仿宋" w:hAnsi="仿宋" w:cs="仿宋" w:hint="eastAsia"/>
          <w:szCs w:val="21"/>
        </w:rPr>
        <w:t>安得广厦千万间，大庇天下寒士俱欢颜，风雨不动安如山！</w:t>
      </w:r>
    </w:p>
    <w:p w:rsidR="00137E69" w:rsidRDefault="00C13ADE">
      <w:pPr>
        <w:spacing w:line="360" w:lineRule="auto"/>
        <w:rPr>
          <w:rFonts w:ascii="仿宋" w:eastAsia="仿宋" w:hAnsi="仿宋" w:cs="仿宋"/>
          <w:szCs w:val="21"/>
        </w:rPr>
      </w:pPr>
      <w:r>
        <w:rPr>
          <w:rFonts w:ascii="仿宋" w:eastAsia="仿宋" w:hAnsi="仿宋" w:cs="仿宋" w:hint="eastAsia"/>
          <w:szCs w:val="21"/>
        </w:rPr>
        <w:t>亲朋无一字，老病有孤舟。</w:t>
      </w:r>
    </w:p>
    <w:p w:rsidR="00137E69" w:rsidRDefault="00C13ADE">
      <w:pPr>
        <w:spacing w:line="360" w:lineRule="auto"/>
        <w:rPr>
          <w:rFonts w:ascii="仿宋" w:eastAsia="仿宋" w:hAnsi="仿宋" w:cs="仿宋"/>
          <w:szCs w:val="21"/>
        </w:rPr>
      </w:pPr>
      <w:r>
        <w:rPr>
          <w:rFonts w:ascii="仿宋" w:eastAsia="仿宋" w:hAnsi="仿宋" w:cs="仿宋" w:hint="eastAsia"/>
          <w:szCs w:val="21"/>
        </w:rPr>
        <w:t>戎马关山北，凭轩涕泗流。</w:t>
      </w:r>
    </w:p>
    <w:p w:rsidR="00137E69" w:rsidRDefault="00C13ADE">
      <w:pPr>
        <w:spacing w:line="360" w:lineRule="auto"/>
        <w:rPr>
          <w:rFonts w:ascii="仿宋" w:eastAsia="仿宋" w:hAnsi="仿宋" w:cs="仿宋"/>
          <w:szCs w:val="21"/>
        </w:rPr>
      </w:pPr>
      <w:r>
        <w:rPr>
          <w:rFonts w:ascii="仿宋" w:eastAsia="仿宋" w:hAnsi="仿宋" w:cs="仿宋" w:hint="eastAsia"/>
          <w:szCs w:val="21"/>
        </w:rPr>
        <w:t>万里悲秋常作客，百年多病独登台。</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fldChar w:fldCharType="begin"/>
      </w:r>
      <w:r>
        <w:rPr>
          <w:rFonts w:ascii="新宋体" w:eastAsia="新宋体" w:hAnsi="新宋体" w:cs="新宋体" w:hint="eastAsia"/>
          <w:szCs w:val="21"/>
        </w:rPr>
        <w:instrText xml:space="preserve"> = 2 \* GB2 \* MERGEFORMAT </w:instrText>
      </w:r>
      <w:r>
        <w:rPr>
          <w:rFonts w:ascii="新宋体" w:eastAsia="新宋体" w:hAnsi="新宋体" w:cs="新宋体" w:hint="eastAsia"/>
          <w:szCs w:val="21"/>
        </w:rPr>
        <w:fldChar w:fldCharType="separate"/>
      </w:r>
      <w:r>
        <w:rPr>
          <w:rFonts w:ascii="新宋体" w:eastAsia="新宋体" w:hAnsi="新宋体" w:cs="新宋体" w:hint="eastAsia"/>
          <w:szCs w:val="21"/>
        </w:rPr>
        <w:t>⑵</w:t>
      </w:r>
      <w:r>
        <w:rPr>
          <w:rFonts w:ascii="新宋体" w:eastAsia="新宋体" w:hAnsi="新宋体" w:cs="新宋体" w:hint="eastAsia"/>
          <w:szCs w:val="21"/>
        </w:rPr>
        <w:fldChar w:fldCharType="end"/>
      </w:r>
      <w:r>
        <w:rPr>
          <w:rFonts w:ascii="新宋体" w:eastAsia="新宋体" w:hAnsi="新宋体" w:cs="新宋体" w:hint="eastAsia"/>
          <w:szCs w:val="21"/>
        </w:rPr>
        <w:t>思考;如果让你用“一个（       ）的杜甫”介绍作者，你会填什么词？为什么填这个词？</w:t>
      </w:r>
    </w:p>
    <w:p w:rsidR="00137E69" w:rsidRDefault="00C13ADE">
      <w:pPr>
        <w:spacing w:line="360" w:lineRule="auto"/>
        <w:rPr>
          <w:rFonts w:ascii="仿宋" w:eastAsia="仿宋" w:hAnsi="仿宋" w:cs="仿宋"/>
          <w:szCs w:val="21"/>
        </w:rPr>
      </w:pPr>
      <w:r>
        <w:rPr>
          <w:rFonts w:ascii="仿宋" w:eastAsia="仿宋" w:hAnsi="仿宋" w:cs="仿宋" w:hint="eastAsia"/>
          <w:szCs w:val="21"/>
        </w:rPr>
        <w:t>示例：一个可怜的杜甫。因为他才华横溢，却没有得到重用，英雄无用武之地。</w:t>
      </w:r>
    </w:p>
    <w:p w:rsidR="00137E69" w:rsidRDefault="00C13ADE">
      <w:pPr>
        <w:spacing w:line="360" w:lineRule="auto"/>
        <w:rPr>
          <w:rFonts w:ascii="仿宋" w:eastAsia="仿宋" w:hAnsi="仿宋" w:cs="仿宋"/>
          <w:szCs w:val="21"/>
        </w:rPr>
      </w:pPr>
      <w:r>
        <w:rPr>
          <w:rFonts w:ascii="仿宋" w:eastAsia="仿宋" w:hAnsi="仿宋" w:cs="仿宋" w:hint="eastAsia"/>
          <w:szCs w:val="21"/>
        </w:rPr>
        <w:lastRenderedPageBreak/>
        <w:t>一个有才气的杜甫。因为他写了许多有名的诗作，被人们称为诗圣。</w:t>
      </w:r>
    </w:p>
    <w:p w:rsidR="00137E69" w:rsidRDefault="00C13ADE">
      <w:pPr>
        <w:spacing w:line="360" w:lineRule="auto"/>
        <w:rPr>
          <w:rFonts w:ascii="仿宋" w:eastAsia="仿宋" w:hAnsi="仿宋" w:cs="仿宋"/>
          <w:szCs w:val="21"/>
        </w:rPr>
      </w:pPr>
      <w:r>
        <w:rPr>
          <w:rFonts w:ascii="仿宋" w:eastAsia="仿宋" w:hAnsi="仿宋" w:cs="仿宋" w:hint="eastAsia"/>
          <w:szCs w:val="21"/>
        </w:rPr>
        <w:t>一个历经磨难的杜甫。因为杜甫生活在唐朝由盛转衰的时期，经历了安史之乱，亲历了战争，了解战争给人民带来的苦难，自己也在战争中东奔西走。</w:t>
      </w:r>
    </w:p>
    <w:p w:rsidR="00137E69" w:rsidRDefault="00C13ADE">
      <w:pPr>
        <w:spacing w:line="360" w:lineRule="auto"/>
        <w:rPr>
          <w:rFonts w:ascii="仿宋" w:eastAsia="仿宋" w:hAnsi="仿宋" w:cs="仿宋"/>
          <w:szCs w:val="21"/>
        </w:rPr>
      </w:pPr>
      <w:r>
        <w:rPr>
          <w:rFonts w:ascii="仿宋" w:eastAsia="仿宋" w:hAnsi="仿宋" w:cs="仿宋" w:hint="eastAsia"/>
          <w:szCs w:val="21"/>
        </w:rPr>
        <w:t>一个忧国忧民的杜甫。有诗句为证：“安得广厦千万间，大庇天下寒士俱欢颜。”写过《三吏》《三别》等反映残酷兵役给人民带来痛苦的诗文。</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fldChar w:fldCharType="begin"/>
      </w:r>
      <w:r>
        <w:rPr>
          <w:rFonts w:ascii="新宋体" w:eastAsia="新宋体" w:hAnsi="新宋体" w:cs="新宋体" w:hint="eastAsia"/>
          <w:szCs w:val="21"/>
        </w:rPr>
        <w:instrText xml:space="preserve"> = 3 \* GB2 \* MERGEFORMAT </w:instrText>
      </w:r>
      <w:r>
        <w:rPr>
          <w:rFonts w:ascii="新宋体" w:eastAsia="新宋体" w:hAnsi="新宋体" w:cs="新宋体" w:hint="eastAsia"/>
          <w:szCs w:val="21"/>
        </w:rPr>
        <w:fldChar w:fldCharType="separate"/>
      </w:r>
      <w:r>
        <w:rPr>
          <w:rFonts w:ascii="新宋体" w:eastAsia="新宋体" w:hAnsi="新宋体" w:cs="新宋体" w:hint="eastAsia"/>
          <w:szCs w:val="21"/>
        </w:rPr>
        <w:t>⑶</w:t>
      </w:r>
      <w:r>
        <w:rPr>
          <w:rFonts w:ascii="新宋体" w:eastAsia="新宋体" w:hAnsi="新宋体" w:cs="新宋体" w:hint="eastAsia"/>
          <w:szCs w:val="21"/>
        </w:rPr>
        <w:fldChar w:fldCharType="end"/>
      </w:r>
      <w:r>
        <w:rPr>
          <w:rFonts w:ascii="新宋体" w:eastAsia="新宋体" w:hAnsi="新宋体" w:cs="新宋体" w:hint="eastAsia"/>
          <w:szCs w:val="21"/>
        </w:rPr>
        <w:t>填空：杜甫，字（子美），河南巩县人，自号（少陵野老）;因他做过工部侍郎，又称（杜工部）；杜甫的诗被称为（诗史 ），他被后人冠以（诗圣）的美称；评价杜诗的名句“（语不惊人死不休）”；杜甫是中国诗歌史上著名的（现实主义）诗人；代表诗歌（ “三吏”）（“三别”）；诗作风格多样，以( 沉郁顿挫)为主。</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3.根据课本注释和《学法大视野》提供的材料，请学生介绍本诗写作背景。</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示例：此诗作于唐肃宗上元元年(760)。杜甫避乱成都的次年春天，安史之乱仍未平息，史思明再次攻陷了东都洛阳，自立为大燕皇帝，唐王朝仍处于风雨飘摇之中；人民大量死亡，生产遭到大破坏；尤其严重的是唐肃宗的昏庸，唐肃宗信任宦官，猜忌如杜甫这样真正忧国忧民的文人。</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杜甫经历了一系列仕途打击，其“致君尧舜上，再使风俗淳”的理想彻底落空。诗人流落蜀地，寄人篱下，困厄穷途，家事、国事均忧心忡忡，苦闷彷徨。目睹国势艰危，生民涂炭，而自身又请缨无路，报国无门，因此诗人对开创基业、挽救时局的诸葛亮，无限仰慕，备加敬重。特别是他那“鞠躬尽瘁，死而后已“的精神，以及他和刘备君臣二人之间那种鱼水相得的关系，不禁百感交集，心潮翻滚，以至泪流满襟，因而写下了这首诗。</w:t>
      </w:r>
    </w:p>
    <w:p w:rsidR="00137E69" w:rsidRDefault="00C13ADE">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二、诵读感悟觅诗心</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1.古人云：“书读百遍，其义自见”，学习古代诗文，尤其要重视诵读。教师范读（特别注意好字的读音），体会本诗的感情基调。</w:t>
      </w:r>
    </w:p>
    <w:p w:rsidR="00137E69" w:rsidRDefault="00C13ADE">
      <w:pPr>
        <w:spacing w:line="360" w:lineRule="auto"/>
        <w:rPr>
          <w:rFonts w:ascii="仿宋" w:eastAsia="仿宋" w:hAnsi="仿宋" w:cs="仿宋"/>
          <w:szCs w:val="21"/>
        </w:rPr>
      </w:pPr>
      <w:r>
        <w:rPr>
          <w:rFonts w:ascii="仿宋" w:eastAsia="仿宋" w:hAnsi="仿宋" w:cs="仿宋" w:hint="eastAsia"/>
          <w:szCs w:val="21"/>
        </w:rPr>
        <w:t>丞相祠堂何处寻？</w:t>
      </w:r>
    </w:p>
    <w:p w:rsidR="00137E69" w:rsidRDefault="00C13ADE">
      <w:pPr>
        <w:spacing w:line="360" w:lineRule="auto"/>
        <w:rPr>
          <w:rFonts w:ascii="仿宋" w:eastAsia="仿宋" w:hAnsi="仿宋" w:cs="仿宋"/>
          <w:szCs w:val="21"/>
        </w:rPr>
      </w:pPr>
      <w:r>
        <w:rPr>
          <w:rFonts w:ascii="仿宋" w:eastAsia="仿宋" w:hAnsi="仿宋" w:cs="仿宋" w:hint="eastAsia"/>
          <w:szCs w:val="21"/>
        </w:rPr>
        <w:lastRenderedPageBreak/>
        <w:t>锦官城外柏森森。</w:t>
      </w:r>
    </w:p>
    <w:p w:rsidR="00137E69" w:rsidRDefault="00C13ADE">
      <w:pPr>
        <w:spacing w:line="360" w:lineRule="auto"/>
        <w:rPr>
          <w:rFonts w:ascii="仿宋" w:eastAsia="仿宋" w:hAnsi="仿宋" w:cs="仿宋"/>
          <w:szCs w:val="21"/>
        </w:rPr>
      </w:pPr>
      <w:r>
        <w:rPr>
          <w:rFonts w:ascii="仿宋" w:eastAsia="仿宋" w:hAnsi="仿宋" w:cs="仿宋" w:hint="eastAsia"/>
          <w:szCs w:val="21"/>
        </w:rPr>
        <w:t>映阶碧草自春色，</w:t>
      </w:r>
    </w:p>
    <w:p w:rsidR="00137E69" w:rsidRDefault="00C13ADE">
      <w:pPr>
        <w:spacing w:line="360" w:lineRule="auto"/>
        <w:rPr>
          <w:rFonts w:ascii="仿宋" w:eastAsia="仿宋" w:hAnsi="仿宋" w:cs="仿宋"/>
          <w:szCs w:val="21"/>
        </w:rPr>
      </w:pPr>
      <w:r>
        <w:rPr>
          <w:rFonts w:ascii="仿宋" w:eastAsia="仿宋" w:hAnsi="仿宋" w:cs="仿宋" w:hint="eastAsia"/>
          <w:szCs w:val="21"/>
        </w:rPr>
        <w:t>隔叶黄鹂空好音。</w:t>
      </w:r>
    </w:p>
    <w:p w:rsidR="00137E69" w:rsidRDefault="00C13ADE">
      <w:pPr>
        <w:spacing w:line="360" w:lineRule="auto"/>
        <w:rPr>
          <w:rFonts w:ascii="仿宋" w:eastAsia="仿宋" w:hAnsi="仿宋" w:cs="仿宋"/>
          <w:szCs w:val="21"/>
        </w:rPr>
      </w:pPr>
      <w:r>
        <w:rPr>
          <w:rFonts w:ascii="仿宋" w:eastAsia="仿宋" w:hAnsi="仿宋" w:cs="仿宋" w:hint="eastAsia"/>
          <w:szCs w:val="21"/>
        </w:rPr>
        <w:t>三顾频烦天下计，</w:t>
      </w:r>
    </w:p>
    <w:p w:rsidR="00137E69" w:rsidRDefault="00C13ADE">
      <w:pPr>
        <w:spacing w:line="360" w:lineRule="auto"/>
        <w:rPr>
          <w:rFonts w:ascii="仿宋" w:eastAsia="仿宋" w:hAnsi="仿宋" w:cs="仿宋"/>
          <w:szCs w:val="21"/>
        </w:rPr>
      </w:pPr>
      <w:r>
        <w:rPr>
          <w:rFonts w:ascii="仿宋" w:eastAsia="仿宋" w:hAnsi="仿宋" w:cs="仿宋" w:hint="eastAsia"/>
          <w:szCs w:val="21"/>
        </w:rPr>
        <w:t>两朝开济老臣心。</w:t>
      </w:r>
    </w:p>
    <w:p w:rsidR="00137E69" w:rsidRDefault="00C13ADE">
      <w:pPr>
        <w:spacing w:line="360" w:lineRule="auto"/>
        <w:rPr>
          <w:rFonts w:ascii="仿宋" w:eastAsia="仿宋" w:hAnsi="仿宋" w:cs="仿宋"/>
          <w:szCs w:val="21"/>
        </w:rPr>
      </w:pPr>
      <w:r>
        <w:rPr>
          <w:rFonts w:ascii="仿宋" w:eastAsia="仿宋" w:hAnsi="仿宋" w:cs="仿宋" w:hint="eastAsia"/>
          <w:szCs w:val="21"/>
        </w:rPr>
        <w:t>出师未捷身先死，</w:t>
      </w:r>
    </w:p>
    <w:p w:rsidR="00137E69" w:rsidRDefault="00C13ADE">
      <w:pPr>
        <w:spacing w:line="360" w:lineRule="auto"/>
        <w:rPr>
          <w:rFonts w:ascii="仿宋" w:eastAsia="仿宋" w:hAnsi="仿宋" w:cs="仿宋"/>
          <w:szCs w:val="21"/>
        </w:rPr>
      </w:pPr>
      <w:r>
        <w:rPr>
          <w:rFonts w:ascii="仿宋" w:eastAsia="仿宋" w:hAnsi="仿宋" w:cs="仿宋" w:hint="eastAsia"/>
          <w:szCs w:val="21"/>
        </w:rPr>
        <w:t>长使英雄泪满襟。</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本诗的感情基调是伤感、叹惋。所以要读得稍慢，读得深沉，读出点感伤。</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2.</w:t>
      </w:r>
      <w:r>
        <w:rPr>
          <w:rFonts w:ascii="新宋体" w:eastAsia="新宋体" w:hAnsi="新宋体" w:cs="新宋体" w:hint="eastAsia"/>
          <w:noProof/>
          <w:szCs w:val="21"/>
        </w:rPr>
        <w:drawing>
          <wp:inline distT="0" distB="0" distL="0" distR="0">
            <wp:extent cx="254000" cy="2540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65925" name=""/>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szCs w:val="21"/>
        </w:rPr>
        <w:t>指名读，师生评议。</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3.学生自读，要求：读准字音，读出节奏、韵味、感情。</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4.诗言志，我们读诗，要学会揣摩作者的思想感情。你觉得诗中的哪个字最能体现作者的思想感情？</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学生各抒己见，自圆其说即可。</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寻”字。因为作者表达的是对诸葛亮的景仰之情，寻——有目的的专程来访，不是漫不经心地信步由之——对诸葛亮的强烈景仰和缅怀、显访庙吊古心思的急切。因为心思其人，而斯人已逝，所以才要寻访其庙。“寻”能表达这种感情。</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“泪”字。因为全诗表达得是作者的惋惜之情，为诸葛亮出师未捷而惋惜，为不得志的英雄而惋惜。</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5.小结：这首诗中作者表达的正是这两种情感：对诸葛亮的景仰之情以及对他和像他一样的英雄壮志未酬、功业未就的惋惜之情。</w:t>
      </w:r>
    </w:p>
    <w:p w:rsidR="00137E69" w:rsidRDefault="00C13ADE">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lastRenderedPageBreak/>
        <w:t>三、探讨交流悟诗情</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1.此诗写诗人在诸葛祠吊古，但是标题是“蜀相”，而非“诸葛祠”，标题改为“诸葛祠”好不好？</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不好。本诗表达的感情是对诸葛亮的敬仰而不是诸葛祠。 全诗着眼点在诸葛亮这个人不在诸葛祠这个地。如果用诸葛祠就偏了。</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2.开头两句用了什么修辞手法？“柏森森”突出了什么情感？</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设问，自问自答，点明丞相祠堂的所在地。从“丞相祠堂”写起，而题为“蜀相”，写祠堂是为了写人，表达了对诸葛亮的追思、仰慕和钦敬。一个“寻”字突出了这种感情。</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柏森森”一词，“森森”是高大茂密的意思。柏森森——自问自答，记祠堂之所在、外景，渲染安谧、肃穆的气氛。一是写出武侯祠的历史悠久，静谧、肃穆的气氛，适合追奉先人；二是衬托诸葛亮高大、正直的形象，表现了历代人民对诸葛亮的爱戴，表达了诗人对诸葛亮的崇敬之情。</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3.诗人心思其人，才寻访其祠堂，先叙事点明祠堂的位置，表达他的仰慕之情，全景式描述外景，接着又开始描写祠堂春色，我们来分析颔联。</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fldChar w:fldCharType="begin"/>
      </w:r>
      <w:r>
        <w:rPr>
          <w:rFonts w:ascii="新宋体" w:eastAsia="新宋体" w:hAnsi="新宋体" w:cs="新宋体" w:hint="eastAsia"/>
          <w:szCs w:val="21"/>
        </w:rPr>
        <w:instrText xml:space="preserve"> = 1 \* GB2 \* MERGEFORMAT </w:instrText>
      </w:r>
      <w:r>
        <w:rPr>
          <w:rFonts w:ascii="新宋体" w:eastAsia="新宋体" w:hAnsi="新宋体" w:cs="新宋体" w:hint="eastAsia"/>
          <w:szCs w:val="21"/>
        </w:rPr>
        <w:fldChar w:fldCharType="separate"/>
      </w:r>
      <w:r>
        <w:rPr>
          <w:rFonts w:ascii="新宋体" w:eastAsia="新宋体" w:hAnsi="新宋体" w:cs="新宋体" w:hint="eastAsia"/>
          <w:szCs w:val="21"/>
        </w:rPr>
        <w:t>⑴</w:t>
      </w:r>
      <w:r>
        <w:rPr>
          <w:rFonts w:ascii="新宋体" w:eastAsia="新宋体" w:hAnsi="新宋体" w:cs="新宋体" w:hint="eastAsia"/>
          <w:szCs w:val="21"/>
        </w:rPr>
        <w:fldChar w:fldCharType="end"/>
      </w:r>
      <w:r>
        <w:rPr>
          <w:rFonts w:ascii="新宋体" w:eastAsia="新宋体" w:hAnsi="新宋体" w:cs="新宋体" w:hint="eastAsia"/>
          <w:szCs w:val="21"/>
        </w:rPr>
        <w:t>王国维说：“红杏枝头春意闹”著一“闹”字而境界全出。参考此说，说说“映阶碧草自春色，隔叶黄鹂空好音”一联里哪两个字跟境界的关系最为密切。</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明确：自，空。</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fldChar w:fldCharType="begin"/>
      </w:r>
      <w:r>
        <w:rPr>
          <w:rFonts w:ascii="新宋体" w:eastAsia="新宋体" w:hAnsi="新宋体" w:cs="新宋体" w:hint="eastAsia"/>
          <w:szCs w:val="21"/>
        </w:rPr>
        <w:instrText xml:space="preserve"> = 2 \* GB2 \* MERGEFORMAT </w:instrText>
      </w:r>
      <w:r>
        <w:rPr>
          <w:rFonts w:ascii="新宋体" w:eastAsia="新宋体" w:hAnsi="新宋体" w:cs="新宋体" w:hint="eastAsia"/>
          <w:szCs w:val="21"/>
        </w:rPr>
        <w:fldChar w:fldCharType="separate"/>
      </w:r>
      <w:r>
        <w:rPr>
          <w:rFonts w:ascii="新宋体" w:eastAsia="新宋体" w:hAnsi="新宋体" w:cs="新宋体" w:hint="eastAsia"/>
          <w:szCs w:val="21"/>
        </w:rPr>
        <w:t>⑵</w:t>
      </w:r>
      <w:r>
        <w:rPr>
          <w:rFonts w:ascii="新宋体" w:eastAsia="新宋体" w:hAnsi="新宋体" w:cs="新宋体" w:hint="eastAsia"/>
          <w:szCs w:val="21"/>
        </w:rPr>
        <w:fldChar w:fldCharType="end"/>
      </w:r>
      <w:r>
        <w:rPr>
          <w:rFonts w:ascii="新宋体" w:eastAsia="新宋体" w:hAnsi="新宋体" w:cs="新宋体" w:hint="eastAsia"/>
          <w:szCs w:val="21"/>
        </w:rPr>
        <w:t>颔联能否改成“映阶碧草尽春色，隔叶黄鹂皆好音”？</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比较理解：“映阶碧草尽春色，隔叶黄鹂皆好音”与“映阶碧草自春色，隔叶黄鹂空好音”。</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示例：“映阶碧草尽春色，隔叶黄鹂皆好音”有两层含义：①春意盎然、赏心悦目的景色；②欣喜愉悦的情感。</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映阶碧草自春色，隔叶黄鹂空好音”。映阶，映照着台阶。自，独自。空---白白地。好音，悦耳的声音，这里指鸟鸣。萋萋碧草依然映阶，声声黄鹂隔叶啼啭，本是种赏心悦目的景象，然以此二字修饰，则所含之情便大有转折：青草自绿，无人光顾；黄鹂好音，无人倾</w:t>
      </w:r>
      <w:r>
        <w:rPr>
          <w:rFonts w:ascii="新宋体" w:eastAsia="新宋体" w:hAnsi="新宋体" w:cs="新宋体" w:hint="eastAsia"/>
          <w:szCs w:val="21"/>
        </w:rPr>
        <w:lastRenderedPageBreak/>
        <w:t xml:space="preserve">听，就像《荷塘月色》中所说：“热闹是他们的，我什么也没有”。叹碧草娇莺无人赏玩，更显英雄长逝、遗迹荒落。这是何等凄凉伤感。营造出“冷寂凄清”的氛围。就像《杜诗解》中所说“碧草春色，黄鹂好音，入一自字、空字，便凄清之极。” 景愈美，愈见凄凉。这种写法古诗中很多，如唐代诗人李华《春行即兴》：“芳树无人花自落，春山一路鸟空鸣。”李清照：“花自飘零水自流，一种相思，两处闲愁。”陆游的《书愤》：“塞上长城空自许，镜中衰鬓已先斑。”它们都能取得同样的表达效果。这是反衬手法，以乐景衬哀情。而作者看眼前景，思祠中人，想到自己如今遭逢乱世，却没有像诸葛亮那样的济世英才，匡扶救国，心中更是涌起无限的落寞与感伤! </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fldChar w:fldCharType="begin"/>
      </w:r>
      <w:r>
        <w:rPr>
          <w:rFonts w:ascii="新宋体" w:eastAsia="新宋体" w:hAnsi="新宋体" w:cs="新宋体" w:hint="eastAsia"/>
          <w:szCs w:val="21"/>
        </w:rPr>
        <w:instrText xml:space="preserve"> = 3 \* GB2 \* MERGEFORMAT </w:instrText>
      </w:r>
      <w:r>
        <w:rPr>
          <w:rFonts w:ascii="新宋体" w:eastAsia="新宋体" w:hAnsi="新宋体" w:cs="新宋体" w:hint="eastAsia"/>
          <w:szCs w:val="21"/>
        </w:rPr>
        <w:fldChar w:fldCharType="separate"/>
      </w:r>
      <w:r>
        <w:rPr>
          <w:rFonts w:ascii="新宋体" w:eastAsia="新宋体" w:hAnsi="新宋体" w:cs="新宋体" w:hint="eastAsia"/>
          <w:szCs w:val="21"/>
        </w:rPr>
        <w:t>⑶</w:t>
      </w:r>
      <w:r>
        <w:rPr>
          <w:rFonts w:ascii="新宋体" w:eastAsia="新宋体" w:hAnsi="新宋体" w:cs="新宋体" w:hint="eastAsia"/>
          <w:szCs w:val="21"/>
        </w:rPr>
        <w:fldChar w:fldCharType="end"/>
      </w:r>
      <w:r>
        <w:rPr>
          <w:rFonts w:ascii="新宋体" w:eastAsia="新宋体" w:hAnsi="新宋体" w:cs="新宋体" w:hint="eastAsia"/>
          <w:szCs w:val="21"/>
        </w:rPr>
        <w:t>这就是高考中常见的炼字题，总结它的答题步骤。</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第一步，解释该字在句中的含义，或指出这个字特殊的语法现象或修辞手法（释字义）；</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第二步，展开联想和想象，把该字放入原句中描述景象（绘景象）；</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第三步，点出该字烘托了怎样的意境，或有什么艺术效果（点作用）；</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第四步，分析该句表达了作者怎样的思想感情（析情感）。</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例题：“映阶碧草自春色，隔叶黄鹂空好音。”此联中“自和空”两字一用，境界全出。试作简要分析。</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参考答案：自的意思是独自，空的意思是白白的，徒然的（释字义）。台阶旁的绿草独自葱翠，昭示着春光的明媚，躲在叶下的黄鹂尽管叫声悦耳，却无人倾听，是一幅冷寂、凄凉的春日图（绘景象）。作者寓情于景，以乐衬哀，（点作用）表现了心中的落寞与感伤，为下文感叹诸葛亮的壮志未酬作铺垫（析情感）。</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4.赏析颈联：杜甫用这两句来概括诸葛亮一生的功业，你认为准确吗？你最佩服和崇敬诸葛亮的哪一方面？</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fldChar w:fldCharType="begin"/>
      </w:r>
      <w:r>
        <w:rPr>
          <w:rFonts w:ascii="新宋体" w:eastAsia="新宋体" w:hAnsi="新宋体" w:cs="新宋体" w:hint="eastAsia"/>
          <w:szCs w:val="21"/>
        </w:rPr>
        <w:instrText xml:space="preserve"> = 1 \* GB2 \* MERGEFORMAT </w:instrText>
      </w:r>
      <w:r>
        <w:rPr>
          <w:rFonts w:ascii="新宋体" w:eastAsia="新宋体" w:hAnsi="新宋体" w:cs="新宋体" w:hint="eastAsia"/>
          <w:szCs w:val="21"/>
        </w:rPr>
        <w:fldChar w:fldCharType="separate"/>
      </w:r>
      <w:r>
        <w:rPr>
          <w:rFonts w:ascii="新宋体" w:eastAsia="新宋体" w:hAnsi="新宋体" w:cs="新宋体" w:hint="eastAsia"/>
          <w:szCs w:val="21"/>
        </w:rPr>
        <w:t>⑴</w:t>
      </w:r>
      <w:r>
        <w:rPr>
          <w:rFonts w:ascii="新宋体" w:eastAsia="新宋体" w:hAnsi="新宋体" w:cs="新宋体" w:hint="eastAsia"/>
          <w:szCs w:val="21"/>
        </w:rPr>
        <w:fldChar w:fldCharType="end"/>
      </w:r>
      <w:r>
        <w:rPr>
          <w:rFonts w:ascii="新宋体" w:eastAsia="新宋体" w:hAnsi="新宋体" w:cs="新宋体" w:hint="eastAsia"/>
          <w:szCs w:val="21"/>
        </w:rPr>
        <w:t xml:space="preserve">诸葛亮的功业：三顾——诸葛亮在南阳隐居时，刘备三次登门拜访。“先帝不以臣卑鄙，猥自枉屈，三顾臣于草庐之中，咨臣以当世之事。” </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天下计——诸葛亮精辟地分析了天下形势，提出了统一天下应走鼎足三分，联吴抗曹的道路，也称“隆中对策”。</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lastRenderedPageBreak/>
        <w:t>两朝——蜀先主刘备和后主刘禅两代。</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开济——帮助刘备开创基业，辅佐刘禅匡济艰危。</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 xml:space="preserve">老臣心——尽忠蜀国，不遗余力，死而后已的精神。（此所以报先帝而忠陛下之职分也） </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fldChar w:fldCharType="begin"/>
      </w:r>
      <w:r>
        <w:rPr>
          <w:rFonts w:ascii="新宋体" w:eastAsia="新宋体" w:hAnsi="新宋体" w:cs="新宋体" w:hint="eastAsia"/>
          <w:szCs w:val="21"/>
        </w:rPr>
        <w:instrText xml:space="preserve"> = 2 \* GB2 \* MERGEFORMAT </w:instrText>
      </w:r>
      <w:r>
        <w:rPr>
          <w:rFonts w:ascii="新宋体" w:eastAsia="新宋体" w:hAnsi="新宋体" w:cs="新宋体" w:hint="eastAsia"/>
          <w:szCs w:val="21"/>
        </w:rPr>
        <w:fldChar w:fldCharType="separate"/>
      </w:r>
      <w:r>
        <w:rPr>
          <w:rFonts w:ascii="新宋体" w:eastAsia="新宋体" w:hAnsi="新宋体" w:cs="新宋体" w:hint="eastAsia"/>
          <w:szCs w:val="21"/>
        </w:rPr>
        <w:t>⑵</w:t>
      </w:r>
      <w:r>
        <w:rPr>
          <w:rFonts w:ascii="新宋体" w:eastAsia="新宋体" w:hAnsi="新宋体" w:cs="新宋体" w:hint="eastAsia"/>
          <w:szCs w:val="21"/>
        </w:rPr>
        <w:fldChar w:fldCharType="end"/>
      </w:r>
      <w:r>
        <w:rPr>
          <w:rFonts w:ascii="新宋体" w:eastAsia="新宋体" w:hAnsi="新宋体" w:cs="新宋体" w:hint="eastAsia"/>
          <w:szCs w:val="21"/>
        </w:rPr>
        <w:t>以上事迹里作者主要从诸葛亮哪些方面在塑造诸葛亮？</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从诸葛亮一生的功绩和才德。</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fldChar w:fldCharType="begin"/>
      </w:r>
      <w:r>
        <w:rPr>
          <w:rFonts w:ascii="新宋体" w:eastAsia="新宋体" w:hAnsi="新宋体" w:cs="新宋体" w:hint="eastAsia"/>
          <w:szCs w:val="21"/>
        </w:rPr>
        <w:instrText xml:space="preserve"> = 3 \* GB2 \* MERGEFORMAT </w:instrText>
      </w:r>
      <w:r>
        <w:rPr>
          <w:rFonts w:ascii="新宋体" w:eastAsia="新宋体" w:hAnsi="新宋体" w:cs="新宋体" w:hint="eastAsia"/>
          <w:szCs w:val="21"/>
        </w:rPr>
        <w:fldChar w:fldCharType="separate"/>
      </w:r>
      <w:r>
        <w:rPr>
          <w:rFonts w:ascii="新宋体" w:eastAsia="新宋体" w:hAnsi="新宋体" w:cs="新宋体" w:hint="eastAsia"/>
          <w:szCs w:val="21"/>
        </w:rPr>
        <w:t>⑶</w:t>
      </w:r>
      <w:r>
        <w:rPr>
          <w:rFonts w:ascii="新宋体" w:eastAsia="新宋体" w:hAnsi="新宋体" w:cs="新宋体" w:hint="eastAsia"/>
          <w:szCs w:val="21"/>
        </w:rPr>
        <w:fldChar w:fldCharType="end"/>
      </w:r>
      <w:r>
        <w:rPr>
          <w:rFonts w:ascii="新宋体" w:eastAsia="新宋体" w:hAnsi="新宋体" w:cs="新宋体" w:hint="eastAsia"/>
          <w:szCs w:val="21"/>
        </w:rPr>
        <w:t>对于诸葛亮的一生的雄才大略和生平业绩，作者言语间带有何种情感？</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称颂，崇敬，仰慕的思想感情。</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 xml:space="preserve">5.尾联“英雄”具体指哪些人？为什么诸葛亮的结局“长使英雄泪满襟”？ </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这里的英雄指的是像诸葛亮一样壮志未酬而含恨终身之人，为国为民而赴汤蹈火之人，许身社稷、志在匡国之人。当然也包括杜甫自己。他们中的许多人也壮志未酬，鬓已先斑，甚至身已先死。他们甚至还不如诸葛亮，未能出将入相。如陆游，只能“夜阑卧听风吹雨”，只能“塞上长城空自许”，因此必然会“泣泪沾襟”。</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杜甫为什么生发这种感情？</w:t>
      </w:r>
    </w:p>
    <w:tbl>
      <w:tblPr>
        <w:tblStyle w:val="a4"/>
        <w:tblW w:w="8522" w:type="dxa"/>
        <w:tblLayout w:type="fixed"/>
        <w:tblLook w:val="04A0" w:firstRow="1" w:lastRow="0" w:firstColumn="1" w:lastColumn="0" w:noHBand="0" w:noVBand="1"/>
      </w:tblPr>
      <w:tblGrid>
        <w:gridCol w:w="1509"/>
        <w:gridCol w:w="4172"/>
        <w:gridCol w:w="2841"/>
      </w:tblGrid>
      <w:tr w:rsidR="00137E69">
        <w:tc>
          <w:tcPr>
            <w:tcW w:w="1509" w:type="dxa"/>
          </w:tcPr>
          <w:p w:rsidR="00137E69" w:rsidRDefault="00137E69">
            <w:pPr>
              <w:spacing w:line="360" w:lineRule="auto"/>
              <w:rPr>
                <w:rFonts w:ascii="新宋体" w:eastAsia="新宋体" w:hAnsi="新宋体" w:cs="新宋体"/>
                <w:szCs w:val="21"/>
              </w:rPr>
            </w:pPr>
          </w:p>
        </w:tc>
        <w:tc>
          <w:tcPr>
            <w:tcW w:w="4172" w:type="dxa"/>
          </w:tcPr>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 xml:space="preserve"> 诸葛亮</w:t>
            </w:r>
          </w:p>
        </w:tc>
        <w:tc>
          <w:tcPr>
            <w:tcW w:w="2841" w:type="dxa"/>
          </w:tcPr>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杜甫</w:t>
            </w:r>
          </w:p>
        </w:tc>
      </w:tr>
      <w:tr w:rsidR="00137E69">
        <w:tc>
          <w:tcPr>
            <w:tcW w:w="1509" w:type="dxa"/>
          </w:tcPr>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志向抱负</w:t>
            </w:r>
          </w:p>
        </w:tc>
        <w:tc>
          <w:tcPr>
            <w:tcW w:w="4172" w:type="dxa"/>
          </w:tcPr>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北定中原，兴复汉室</w:t>
            </w:r>
          </w:p>
        </w:tc>
        <w:tc>
          <w:tcPr>
            <w:tcW w:w="2841" w:type="dxa"/>
          </w:tcPr>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致君尧舜上，更使风俗淳</w:t>
            </w:r>
          </w:p>
        </w:tc>
      </w:tr>
      <w:tr w:rsidR="00137E69">
        <w:tc>
          <w:tcPr>
            <w:tcW w:w="1509" w:type="dxa"/>
          </w:tcPr>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境遇</w:t>
            </w:r>
          </w:p>
          <w:p w:rsidR="00137E69" w:rsidRDefault="00137E69">
            <w:pPr>
              <w:spacing w:line="360" w:lineRule="auto"/>
              <w:rPr>
                <w:rFonts w:ascii="新宋体" w:eastAsia="新宋体" w:hAnsi="新宋体" w:cs="新宋体"/>
                <w:szCs w:val="21"/>
              </w:rPr>
            </w:pPr>
          </w:p>
        </w:tc>
        <w:tc>
          <w:tcPr>
            <w:tcW w:w="4172" w:type="dxa"/>
          </w:tcPr>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刘备三顾茅庐</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辅佐两朝，六出祁山，遇到名主，知遇之恩</w:t>
            </w:r>
          </w:p>
        </w:tc>
        <w:tc>
          <w:tcPr>
            <w:tcW w:w="2841" w:type="dxa"/>
          </w:tcPr>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早年仕途坎坷</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晚年漂泊西南，疾病缠身，怀才不遇</w:t>
            </w:r>
          </w:p>
        </w:tc>
      </w:tr>
      <w:tr w:rsidR="00137E69">
        <w:tc>
          <w:tcPr>
            <w:tcW w:w="1509" w:type="dxa"/>
          </w:tcPr>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命运</w:t>
            </w:r>
          </w:p>
        </w:tc>
        <w:tc>
          <w:tcPr>
            <w:tcW w:w="4172" w:type="dxa"/>
          </w:tcPr>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出师未捷身先死</w:t>
            </w:r>
          </w:p>
        </w:tc>
        <w:tc>
          <w:tcPr>
            <w:tcW w:w="2841" w:type="dxa"/>
          </w:tcPr>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壮志未酬身先（已）老</w:t>
            </w:r>
          </w:p>
        </w:tc>
      </w:tr>
    </w:tbl>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 xml:space="preserve">6.总结：《蜀相》不是为咏史而咏史，为歌颂诸葛亮而歌颂诸葛亮，而是借诸葛亮的功业未成而身已先死，来慨叹自己的壮志未酬而鬓已先斑。作者位卑未敢忘忧国，以饥寒之身而怀济世之心，处穷迫之境而无厌世之想。胸怀祖国，心系百姓，他不是为了作诗而作诗，他是用生命在书写人生。 </w:t>
      </w:r>
    </w:p>
    <w:p w:rsidR="00137E69" w:rsidRDefault="00C13ADE">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lastRenderedPageBreak/>
        <w:t>四、拓展延伸明诗风</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 xml:space="preserve">1.结合《春望》《茅屋为秋风所破歌》《登高》探究杜甫诗歌风格。 </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沉郁顿挫。“沉郁”指诗歌的情思特点：“沉”，深沉，沉厚。“郁”，郁陶，即许多的情感、忧愤蓄积于胸中。是感情的悲慨，壮大，深厚，表现国家安危，关心民生疾苦的主题。“顿挫”指诗的结构与语言声律等表现形式。它是为表现“沉郁”服务的，二者相辅相成，浑然一体。“顿挫”即抑扬，这里不仅指语言声调的停顿、转折，有轻重、徐急之美，而且还能指感情表现的曲折跌宕，回肠九转，含蓄深厚，反复低回，感情深沉阔大。</w:t>
      </w:r>
    </w:p>
    <w:p w:rsidR="00137E69" w:rsidRDefault="00C13ADE">
      <w:pPr>
        <w:spacing w:line="360" w:lineRule="auto"/>
        <w:rPr>
          <w:rFonts w:ascii="新宋体" w:eastAsia="新宋体" w:hAnsi="新宋体" w:cs="新宋体"/>
          <w:szCs w:val="21"/>
        </w:rPr>
      </w:pPr>
      <w:r>
        <w:rPr>
          <w:rFonts w:ascii="新宋体" w:eastAsia="新宋体" w:hAnsi="新宋体" w:cs="新宋体" w:hint="eastAsia"/>
          <w:szCs w:val="21"/>
        </w:rPr>
        <w:t>2.学习了此诗，你内心涌动着很多话想对杜甫说，请你以“杜甫，我想对您说</w:t>
      </w:r>
      <w:r>
        <w:rPr>
          <w:rFonts w:ascii="新宋体" w:eastAsia="新宋体" w:hAnsi="新宋体" w:cs="新宋体" w:hint="eastAsia"/>
          <w:szCs w:val="21"/>
          <w:u w:val="single"/>
        </w:rPr>
        <w:t xml:space="preserve">              </w:t>
      </w:r>
      <w:r>
        <w:rPr>
          <w:rFonts w:ascii="新宋体" w:eastAsia="新宋体" w:hAnsi="新宋体" w:cs="新宋体" w:hint="eastAsia"/>
          <w:szCs w:val="21"/>
        </w:rPr>
        <w:t>”开头，穿越时空隧道，写一段文字劝慰他。</w:t>
      </w:r>
    </w:p>
    <w:sectPr w:rsidR="00137E69">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BAF" w:rsidRDefault="00C67BAF" w:rsidP="00C13ADE">
      <w:pPr>
        <w:spacing w:after="0" w:line="240" w:lineRule="auto"/>
      </w:pPr>
      <w:r>
        <w:separator/>
      </w:r>
    </w:p>
  </w:endnote>
  <w:endnote w:type="continuationSeparator" w:id="0">
    <w:p w:rsidR="00C67BAF" w:rsidRDefault="00C67BAF" w:rsidP="00C13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charset w:val="86"/>
    <w:family w:val="auto"/>
    <w:pitch w:val="default"/>
    <w:sig w:usb0="00000000" w:usb1="38CF7CFA" w:usb2="00000016"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ADE" w:rsidRDefault="00C13AD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ADE" w:rsidRPr="00C13ADE" w:rsidRDefault="00C13ADE" w:rsidP="00C13AD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ADE" w:rsidRDefault="00C13A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BAF" w:rsidRDefault="00C67BAF" w:rsidP="00C13ADE">
      <w:pPr>
        <w:spacing w:after="0" w:line="240" w:lineRule="auto"/>
      </w:pPr>
      <w:r>
        <w:separator/>
      </w:r>
    </w:p>
  </w:footnote>
  <w:footnote w:type="continuationSeparator" w:id="0">
    <w:p w:rsidR="00C67BAF" w:rsidRDefault="00C67BAF" w:rsidP="00C13A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ADE" w:rsidRDefault="00C13AD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ADE" w:rsidRPr="00C13ADE" w:rsidRDefault="00C13ADE" w:rsidP="00C13ADE">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ADE" w:rsidRDefault="00C13ADE">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5D506A"/>
    <w:rsid w:val="00137E69"/>
    <w:rsid w:val="0049126B"/>
    <w:rsid w:val="00762CB3"/>
    <w:rsid w:val="00C13ADE"/>
    <w:rsid w:val="00C67BAF"/>
    <w:rsid w:val="00CB3B99"/>
    <w:rsid w:val="041B5E45"/>
    <w:rsid w:val="0CCF47B9"/>
    <w:rsid w:val="100645C8"/>
    <w:rsid w:val="255D506A"/>
    <w:rsid w:val="2F6A5D64"/>
    <w:rsid w:val="423237EC"/>
    <w:rsid w:val="4F450F31"/>
    <w:rsid w:val="541A0271"/>
    <w:rsid w:val="74501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0" w:afterAutospacing="1"/>
      <w:jc w:val="left"/>
    </w:pPr>
    <w:rPr>
      <w:rFonts w:cs="Times New Roman"/>
      <w:kern w:val="0"/>
      <w:sz w:val="24"/>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C13ADE"/>
    <w:pPr>
      <w:spacing w:after="0" w:line="240" w:lineRule="auto"/>
    </w:pPr>
    <w:rPr>
      <w:sz w:val="18"/>
      <w:szCs w:val="18"/>
    </w:rPr>
  </w:style>
  <w:style w:type="character" w:customStyle="1" w:styleId="Char">
    <w:name w:val="批注框文本 Char"/>
    <w:basedOn w:val="a0"/>
    <w:link w:val="a5"/>
    <w:rsid w:val="00C13ADE"/>
    <w:rPr>
      <w:rFonts w:asciiTheme="minorHAnsi" w:eastAsiaTheme="minorEastAsia" w:hAnsiTheme="minorHAnsi" w:cstheme="minorBidi"/>
      <w:kern w:val="2"/>
      <w:sz w:val="18"/>
      <w:szCs w:val="18"/>
      <w:lang w:eastAsia="zh-CN"/>
    </w:rPr>
  </w:style>
  <w:style w:type="paragraph" w:styleId="a6">
    <w:name w:val="header"/>
    <w:basedOn w:val="a"/>
    <w:link w:val="Char0"/>
    <w:rsid w:val="00C13AD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rsid w:val="00C13ADE"/>
    <w:rPr>
      <w:rFonts w:asciiTheme="minorHAnsi" w:eastAsiaTheme="minorEastAsia" w:hAnsiTheme="minorHAnsi" w:cstheme="minorBidi"/>
      <w:kern w:val="2"/>
      <w:sz w:val="18"/>
      <w:szCs w:val="18"/>
      <w:lang w:eastAsia="zh-CN"/>
    </w:rPr>
  </w:style>
  <w:style w:type="paragraph" w:styleId="a7">
    <w:name w:val="footer"/>
    <w:basedOn w:val="a"/>
    <w:link w:val="Char1"/>
    <w:rsid w:val="00C13ADE"/>
    <w:pPr>
      <w:tabs>
        <w:tab w:val="center" w:pos="4153"/>
        <w:tab w:val="right" w:pos="8306"/>
      </w:tabs>
      <w:snapToGrid w:val="0"/>
      <w:spacing w:line="240" w:lineRule="auto"/>
      <w:jc w:val="left"/>
    </w:pPr>
    <w:rPr>
      <w:sz w:val="18"/>
      <w:szCs w:val="18"/>
    </w:rPr>
  </w:style>
  <w:style w:type="character" w:customStyle="1" w:styleId="Char1">
    <w:name w:val="页脚 Char"/>
    <w:basedOn w:val="a0"/>
    <w:link w:val="a7"/>
    <w:rsid w:val="00C13ADE"/>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0" w:afterAutospacing="1"/>
      <w:jc w:val="left"/>
    </w:pPr>
    <w:rPr>
      <w:rFonts w:cs="Times New Roman"/>
      <w:kern w:val="0"/>
      <w:sz w:val="24"/>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C13ADE"/>
    <w:pPr>
      <w:spacing w:after="0" w:line="240" w:lineRule="auto"/>
    </w:pPr>
    <w:rPr>
      <w:sz w:val="18"/>
      <w:szCs w:val="18"/>
    </w:rPr>
  </w:style>
  <w:style w:type="character" w:customStyle="1" w:styleId="Char">
    <w:name w:val="批注框文本 Char"/>
    <w:basedOn w:val="a0"/>
    <w:link w:val="a5"/>
    <w:rsid w:val="00C13ADE"/>
    <w:rPr>
      <w:rFonts w:asciiTheme="minorHAnsi" w:eastAsiaTheme="minorEastAsia" w:hAnsiTheme="minorHAnsi" w:cstheme="minorBidi"/>
      <w:kern w:val="2"/>
      <w:sz w:val="18"/>
      <w:szCs w:val="18"/>
      <w:lang w:eastAsia="zh-CN"/>
    </w:rPr>
  </w:style>
  <w:style w:type="paragraph" w:styleId="a6">
    <w:name w:val="header"/>
    <w:basedOn w:val="a"/>
    <w:link w:val="Char0"/>
    <w:rsid w:val="00C13AD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rsid w:val="00C13ADE"/>
    <w:rPr>
      <w:rFonts w:asciiTheme="minorHAnsi" w:eastAsiaTheme="minorEastAsia" w:hAnsiTheme="minorHAnsi" w:cstheme="minorBidi"/>
      <w:kern w:val="2"/>
      <w:sz w:val="18"/>
      <w:szCs w:val="18"/>
      <w:lang w:eastAsia="zh-CN"/>
    </w:rPr>
  </w:style>
  <w:style w:type="paragraph" w:styleId="a7">
    <w:name w:val="footer"/>
    <w:basedOn w:val="a"/>
    <w:link w:val="Char1"/>
    <w:rsid w:val="00C13ADE"/>
    <w:pPr>
      <w:tabs>
        <w:tab w:val="center" w:pos="4153"/>
        <w:tab w:val="right" w:pos="8306"/>
      </w:tabs>
      <w:snapToGrid w:val="0"/>
      <w:spacing w:line="240" w:lineRule="auto"/>
      <w:jc w:val="left"/>
    </w:pPr>
    <w:rPr>
      <w:sz w:val="18"/>
      <w:szCs w:val="18"/>
    </w:rPr>
  </w:style>
  <w:style w:type="character" w:customStyle="1" w:styleId="Char1">
    <w:name w:val="页脚 Char"/>
    <w:basedOn w:val="a0"/>
    <w:link w:val="a7"/>
    <w:rsid w:val="00C13ADE"/>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716</Words>
  <Characters>4086</Characters>
  <Application>Microsoft Office Word</Application>
  <DocSecurity>0</DocSecurity>
  <Lines>34</Lines>
  <Paragraphs>9</Paragraphs>
  <ScaleCrop>false</ScaleCrop>
  <Manager/>
  <Company/>
  <LinksUpToDate>false</LinksUpToDate>
  <CharactersWithSpaces>4793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4</cp:revision>
  <dcterms:created xsi:type="dcterms:W3CDTF">2021-03-05T03:14:00Z</dcterms:created>
  <dcterms:modified xsi:type="dcterms:W3CDTF">2021-03-05T03:14:00Z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