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9F3" w:rsidRDefault="007925E0">
      <w:pPr>
        <w:spacing w:line="480" w:lineRule="auto"/>
        <w:jc w:val="center"/>
        <w:rPr>
          <w:rFonts w:ascii="新宋体" w:eastAsia="新宋体" w:hAnsi="新宋体" w:cs="新宋体"/>
          <w:b/>
          <w:bCs/>
          <w:sz w:val="36"/>
          <w:szCs w:val="36"/>
        </w:rPr>
      </w:pPr>
      <w:bookmarkStart w:id="0" w:name="_GoBack"/>
      <w:bookmarkEnd w:id="0"/>
      <w:r>
        <w:rPr>
          <w:rFonts w:ascii="新宋体" w:eastAsia="新宋体" w:hAnsi="新宋体" w:cs="新宋体" w:hint="eastAsia"/>
          <w:b/>
          <w:bCs/>
          <w:sz w:val="36"/>
          <w:szCs w:val="36"/>
        </w:rPr>
        <w:t>《自己之歌（节选）》教学设计</w:t>
      </w:r>
    </w:p>
    <w:p w:rsidR="00C909F3" w:rsidRDefault="007925E0">
      <w:pPr>
        <w:spacing w:line="480" w:lineRule="auto"/>
        <w:jc w:val="center"/>
        <w:rPr>
          <w:rFonts w:ascii="新宋体" w:eastAsia="新宋体" w:hAnsi="新宋体" w:cs="新宋体"/>
          <w:szCs w:val="21"/>
        </w:rPr>
      </w:pPr>
      <w:r>
        <w:rPr>
          <w:rFonts w:ascii="新宋体" w:eastAsia="新宋体" w:hAnsi="新宋体" w:cs="新宋体" w:hint="eastAsia"/>
          <w:szCs w:val="21"/>
        </w:rPr>
        <w:t>（本教学设计参考了网络媒体等不少资料，如有侵权，请联系删除）</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b/>
          <w:bCs/>
          <w:szCs w:val="21"/>
        </w:rPr>
        <w:t xml:space="preserve">语言建构与运用 </w:t>
      </w:r>
      <w:r>
        <w:rPr>
          <w:rFonts w:ascii="新宋体" w:eastAsia="新宋体" w:hAnsi="新宋体" w:cs="新宋体" w:hint="eastAsia"/>
          <w:szCs w:val="21"/>
        </w:rPr>
        <w:t xml:space="preserve"> 了解惠特曼的创作成就及其在世界文学史上的地位，学习诗歌中对比、排比等修辞手法的运用效果。</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b/>
          <w:bCs/>
          <w:szCs w:val="21"/>
        </w:rPr>
        <w:t>思维发展与提升</w:t>
      </w:r>
      <w:r>
        <w:rPr>
          <w:rFonts w:ascii="新宋体" w:eastAsia="新宋体" w:hAnsi="新宋体" w:cs="新宋体" w:hint="eastAsia"/>
          <w:szCs w:val="21"/>
        </w:rPr>
        <w:t xml:space="preserve">  </w:t>
      </w:r>
      <w:r>
        <w:rPr>
          <w:rFonts w:ascii="新宋体" w:eastAsia="新宋体" w:hAnsi="新宋体" w:cs="新宋体" w:hint="eastAsia"/>
          <w:color w:val="1E1E1E"/>
          <w:szCs w:val="21"/>
          <w:shd w:val="clear" w:color="auto" w:fill="FFFFFF"/>
        </w:rPr>
        <w:t>理解诗歌的</w:t>
      </w:r>
      <w:r>
        <w:rPr>
          <w:rFonts w:ascii="新宋体" w:eastAsia="新宋体" w:hAnsi="新宋体" w:cs="新宋体" w:hint="eastAsia"/>
          <w:szCs w:val="21"/>
        </w:rPr>
        <w:t>意象、意境，把握诗歌的感情。</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b/>
          <w:bCs/>
          <w:szCs w:val="21"/>
        </w:rPr>
        <w:t>审美鉴赏与创</w:t>
      </w:r>
      <w:r>
        <w:rPr>
          <w:rFonts w:ascii="新宋体" w:eastAsia="新宋体" w:hAnsi="新宋体" w:cs="新宋体" w:hint="eastAsia"/>
          <w:szCs w:val="21"/>
        </w:rPr>
        <w:t>造  鉴赏诗歌的意境美、情感美。</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b/>
          <w:bCs/>
          <w:szCs w:val="21"/>
        </w:rPr>
        <w:t>文化传承与理解体会</w:t>
      </w:r>
      <w:r>
        <w:rPr>
          <w:rFonts w:ascii="新宋体" w:eastAsia="新宋体" w:hAnsi="新宋体" w:cs="新宋体" w:hint="eastAsia"/>
          <w:szCs w:val="21"/>
        </w:rPr>
        <w:t xml:space="preserve">  感受诗歌中涌动的旺盛的生命力和诗歌中凸显出的宏大的自我，树立自我意识，重视对个体价值的审视与思考。</w:t>
      </w:r>
    </w:p>
    <w:p w:rsidR="00C909F3" w:rsidRDefault="007925E0">
      <w:pPr>
        <w:pStyle w:val="a6"/>
        <w:widowControl/>
        <w:shd w:val="clear" w:color="auto" w:fill="FFFFFF"/>
        <w:spacing w:beforeAutospacing="0" w:afterAutospacing="0" w:line="450" w:lineRule="atLeast"/>
        <w:rPr>
          <w:rFonts w:ascii="新宋体" w:eastAsia="新宋体" w:hAnsi="新宋体" w:cs="新宋体"/>
          <w:sz w:val="21"/>
          <w:szCs w:val="21"/>
        </w:rPr>
      </w:pPr>
      <w:r>
        <w:rPr>
          <w:rFonts w:ascii="新宋体" w:eastAsia="新宋体" w:hAnsi="新宋体" w:cs="新宋体" w:hint="eastAsia"/>
          <w:b/>
          <w:bCs/>
          <w:sz w:val="32"/>
          <w:szCs w:val="32"/>
        </w:rPr>
        <w:t>教学重点</w:t>
      </w:r>
      <w:r>
        <w:rPr>
          <w:rFonts w:ascii="新宋体" w:eastAsia="新宋体" w:hAnsi="新宋体" w:cs="新宋体" w:hint="eastAsia"/>
          <w:b/>
          <w:bCs/>
          <w:sz w:val="21"/>
          <w:szCs w:val="21"/>
        </w:rPr>
        <w:t xml:space="preserve">  </w:t>
      </w:r>
      <w:r>
        <w:rPr>
          <w:rFonts w:ascii="新宋体" w:eastAsia="新宋体" w:hAnsi="新宋体" w:cs="新宋体" w:hint="eastAsia"/>
          <w:color w:val="1E1E1E"/>
          <w:sz w:val="21"/>
          <w:szCs w:val="21"/>
          <w:shd w:val="clear" w:color="auto" w:fill="FFFFFF"/>
        </w:rPr>
        <w:t>诗歌</w:t>
      </w:r>
      <w:r>
        <w:rPr>
          <w:rFonts w:ascii="新宋体" w:eastAsia="新宋体" w:hAnsi="新宋体" w:cs="新宋体" w:hint="eastAsia"/>
          <w:sz w:val="21"/>
          <w:szCs w:val="21"/>
        </w:rPr>
        <w:t>意象选择的特点和寄托的感情。</w:t>
      </w:r>
    </w:p>
    <w:p w:rsidR="00C909F3" w:rsidRDefault="007925E0">
      <w:pPr>
        <w:pStyle w:val="a6"/>
        <w:widowControl/>
        <w:shd w:val="clear" w:color="auto" w:fill="FFFFFF"/>
        <w:spacing w:beforeAutospacing="0" w:afterAutospacing="0" w:line="450" w:lineRule="atLeast"/>
        <w:rPr>
          <w:rFonts w:ascii="新宋体" w:eastAsia="新宋体" w:hAnsi="新宋体" w:cs="新宋体"/>
          <w:sz w:val="21"/>
          <w:szCs w:val="21"/>
        </w:rPr>
      </w:pPr>
      <w:r>
        <w:rPr>
          <w:rFonts w:ascii="新宋体" w:eastAsia="新宋体" w:hAnsi="新宋体" w:cs="新宋体" w:hint="eastAsia"/>
          <w:b/>
          <w:bCs/>
          <w:sz w:val="32"/>
          <w:szCs w:val="32"/>
        </w:rPr>
        <w:t>教学难点</w:t>
      </w:r>
      <w:r>
        <w:rPr>
          <w:rFonts w:ascii="新宋体" w:eastAsia="新宋体" w:hAnsi="新宋体" w:cs="新宋体" w:hint="eastAsia"/>
          <w:b/>
          <w:bCs/>
          <w:sz w:val="21"/>
          <w:szCs w:val="21"/>
        </w:rPr>
        <w:t xml:space="preserve">  </w:t>
      </w:r>
      <w:r>
        <w:rPr>
          <w:rFonts w:ascii="新宋体" w:eastAsia="新宋体" w:hAnsi="新宋体" w:cs="新宋体" w:hint="eastAsia"/>
          <w:sz w:val="21"/>
          <w:szCs w:val="21"/>
        </w:rPr>
        <w:t>独特的诗歌形式。</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b/>
          <w:bCs/>
          <w:sz w:val="32"/>
          <w:szCs w:val="32"/>
        </w:rPr>
        <w:t>教学方法</w:t>
      </w:r>
      <w:r>
        <w:rPr>
          <w:rFonts w:ascii="新宋体" w:eastAsia="新宋体" w:hAnsi="新宋体" w:cs="新宋体" w:hint="eastAsia"/>
          <w:b/>
          <w:bCs/>
          <w:szCs w:val="21"/>
        </w:rPr>
        <w:t xml:space="preserve">  </w:t>
      </w:r>
      <w:r>
        <w:rPr>
          <w:rFonts w:ascii="新宋体" w:eastAsia="新宋体" w:hAnsi="新宋体" w:cs="新宋体" w:hint="eastAsia"/>
          <w:szCs w:val="21"/>
        </w:rPr>
        <w:t>诵读法、三部阅读鉴赏法、合作探究法。</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b/>
          <w:bCs/>
          <w:sz w:val="28"/>
          <w:szCs w:val="28"/>
        </w:rPr>
        <w:t>教学时数</w:t>
      </w:r>
      <w:r>
        <w:rPr>
          <w:rFonts w:ascii="新宋体" w:eastAsia="新宋体" w:hAnsi="新宋体" w:cs="新宋体" w:hint="eastAsia"/>
          <w:sz w:val="28"/>
          <w:szCs w:val="28"/>
        </w:rPr>
        <w:t xml:space="preserve"> </w:t>
      </w:r>
      <w:r>
        <w:rPr>
          <w:rFonts w:ascii="新宋体" w:eastAsia="新宋体" w:hAnsi="新宋体" w:cs="新宋体" w:hint="eastAsia"/>
          <w:szCs w:val="21"/>
        </w:rPr>
        <w:t xml:space="preserve"> 一课时。 </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 xml:space="preserve">教学过程 </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一、导</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1.导入新课：1855年7月，纽约一个印刷厂的工人出版了诗集《草叶集》，他就是36岁的惠特曼，初版只收录了12首诗，出版了一个星期，书店里一本也没有卖掉，到第二年出增订版为止，仅卖了11本。但是，当时，有个惠特曼最尊敬的最有声望的人爱默生对惠特曼给予极高的评价。他说：“你正处在伟大的经历的开端，我祝福你。”之后，惠特曼又经数</w:t>
      </w:r>
      <w:r>
        <w:rPr>
          <w:rFonts w:ascii="新宋体" w:eastAsia="新宋体" w:hAnsi="新宋体" w:cs="新宋体" w:hint="eastAsia"/>
          <w:szCs w:val="21"/>
        </w:rPr>
        <w:lastRenderedPageBreak/>
        <w:t>年努力，《草叶集》又增加了一些有名的新诗，他终于在美国文坛上赢得了很高的声誉。</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惠特曼说：“没有信仰，则没有名副其实的生命和品行；没有信仰，则没有名副其实的国土。”</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2.作者简介：惠特曼(1819－1892)是美国19世纪杰出的民主诗人。他出身于农民家庭，当过木工、排字工、教师、报纸编辑、职员等。一生创作了大量诗歌。他的诗体现了美国的民主理想，反映了美国独立战争和内战的重大史实。他的诗集《草叶集》，以“草叶”命名，其用意就在“民主”二字。为了避免传统的诗艺常规，即押韵、格律等，惠特曼创造了一种空前自由的诗体，借以充分地表达自己的思想感情。“自由”是《草叶集》的一大特点。他的创作对欧美诗歌的发展影响极大，有“美国‘诗歌之父’惠特曼”之称。主要著作有《给一个遇到挫折的欧洲革命者》《我听见美国在歌唱》等。</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二、读</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1.指名朗读，其他同学封上书本仔细听，谈听后的第一感觉。</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听后的感觉：有点晦涩难懂；歌颂自然万物；抒发自我内心的感受；“我”无拘无束无所不能；“我”能量巨大；“我”要开创新天地、建设大陆；“我”坚强自信乐观；“我”追求自由民主；自由放歌……</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2.解读文题</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“自己之歌”即写给自己的歌，惠特曼的代表作之一，全诗共52节，这里节选的是第31节；全诗题目简明扼要，点明主旨：赞颂自我意识的觉醒，重视个体的价值；节选部分的主旨也与全诗主旨相关。</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3.写作背景：19世纪上半叶,美国在经济上虽然发展很快,但仍基本上处于欧洲殖民地的地位。至于文化,特别是文学方面,则主要从属于英国,还没有建立起本民族的与合众国相适应</w:t>
      </w:r>
      <w:r>
        <w:rPr>
          <w:rFonts w:ascii="新宋体" w:eastAsia="新宋体" w:hAnsi="新宋体" w:cs="新宋体" w:hint="eastAsia"/>
          <w:szCs w:val="21"/>
        </w:rPr>
        <w:lastRenderedPageBreak/>
        <w:t>的民主主义文学。当时以爱默生为首的美国超经验主义者提倡个性解放,鼓吹打破神学和外国教条主义的束缚,在美国来一次文艺复兴。解放个性,就是要发现自己,从一个国家来说就是要确立本民族自己的独立人格。在这样的历史要求下,惠特曼树立自己的雄心,要通过他自己来表现他的“特殊时代、环境和美国”,于是他的“我自己”便与他们民族的“我自己”合而为一了。</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惠特曼自幼家贫，兄弟姐妹众多，但底层劳动人民的生活经验在一定程度上奠定了其民主主义思想基础。直至1855年《草叶集》的第一版问世以来，诗人终于找到自己创作的突破口和定位。在《草叶集》中，作者的政治理念鲜明，那就是不满当时盛行的不公平的奴隶制度，追求自由民主、平等博爱的政治意识，对美国这块“民主的大地”进行讴歌，一心希望通过诗歌创作唤醒劳苦大众对于自身境遇的认识并采取一系列方式加以变革。《自己之歌》就是在这样的背景下产生的。</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4.诗歌表明主旨的主要诗句：“我相信一片草叶所需费的工程不会少于星星”“我可以将任何东西召来”“我快速的跟随者，我升到了绝岩上的罅隙中的巢穴”等。</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5.根据以上分析概括全诗的主旨：《自己之歌(节选)》列举了许多自然事物，赋予其诗意，渲染了大自然旺盛的生命力，抒发了对个体价值的赞美，凸显出宏大的自我，体现出自我意识的觉醒和对个体价值的思考，表达了对自由、开放、独立的个性的追求。</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6.在理解诗歌主旨的基础上再次指名朗诵。</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7.齐读诗歌。</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三、赏</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1.鉴赏三部曲</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（1）搀扶式鉴赏，教给学生鉴赏诗歌的方法。</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诗歌是最精粹的语言艺术。诗歌的最大特点是抒情性、音乐性、想像性、简洁性、象征性。诗歌都是通过具体感人的意象来抒发诗人的思想感情的。因此，我们鉴赏诗歌，首先要学会抓意象，通过意象来体会诗人寄予在其上的思想感情。我们以这首诗的第一节为例来学习诗歌鉴赏方法。</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①为什么选择“星星”“草叶”的意象？</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“星星”璀璨夺目，“草叶”普通普通平凡，但在“我”看来，“草叶”所需的工程不会少于“星星”，表明作者赋予了最普通的小草以崇高的地位和尊严。</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②为什么选择蚂蚁、沙粒、鹪鹩的卵、雨蛙、黑莓、关节、母牛、小鼠等意象？</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通过对比，说明无论多么平凡的事物都有自己的独特价值。</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③从这首诗的第一节来看，作者是如何感知大自然的？</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作者对自然界的土地、山川、草木倾注了无限的热爱之情，在他的眼里，自然和宇宙都蕴涵着上帝的存在，因此，在自然界中的任何一分子，无论巨大还是纤小，都折射出无限的神圣性。作者笔触细腻，从大自然的一草一木、一沙一石，从看似细小的景物里抒发伟大的情感。</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④这一节的中心意思是什么？</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“我”对世间万物平等以待。</w:t>
      </w:r>
      <w:r>
        <w:rPr>
          <w:rFonts w:ascii="新宋体" w:eastAsia="新宋体" w:hAnsi="新宋体" w:cs="新宋体" w:hint="eastAsia"/>
          <w:szCs w:val="21"/>
        </w:rPr>
        <w:br/>
        <w:t>（2）引送式鉴赏：按照上边鉴赏的方法小组合作鉴赏第二节。</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noProof/>
          <w:szCs w:val="21"/>
        </w:rPr>
        <w:drawing>
          <wp:inline distT="0" distB="0" distL="0" distR="0">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362622" name=""/>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rPr>
        <w:t>主要要点：</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“我”和片麻石、煤、藓苔等平凡事物“混合在一起”，说明“我”是平凡的；“装饰着飞鸟和走兽”，说明“我”是追求自由的。</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“有很好的理由”远离，但“需要的时候”“可以将任何的东西召来”，体现了作者为了自由不顾一切的精神。</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中心意思：“我”出身平凡，但能量巨大。 </w:t>
      </w:r>
      <w:r>
        <w:rPr>
          <w:rFonts w:ascii="新宋体" w:eastAsia="新宋体" w:hAnsi="新宋体" w:cs="新宋体" w:hint="eastAsia"/>
          <w:szCs w:val="21"/>
        </w:rPr>
        <w:br/>
        <w:t>（3）放手式鉴赏，运用鉴赏诗歌的方法独立鉴赏第三节。</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主要要点：</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 “……是突徒然的”，这节诗运用意象组合的方式，让九个“徒然的”一气呵成，情感炽热，气势恢宏。作者大声歌唱，尽情狂欢，张扬个性，重塑自我，表达出对自我的肯定和对未来的憧憬。诗歌的节拍来自于生活，充满活力，富于幻想，表现出生活的情调和生活的真理。</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作者选取了火成岩、爬虫、打的怪物、鹰雕、蝮蛇、麋鹿、海燕等意象，这些意象包括天上的、地上的、海里的，是世间万物的代表。作者选取这些意象是为了说明世间万物都不能阻挡“我”。</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中心意思：“我”不受拘束且无所不能。</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rPr>
        <w:t>结合第二节可以看出，作者塑造“自我”形象时，将自己赋予超人的神力，“全身装饰着飞鸟和走兽”，可以”将任何东西召来”，可以“快速地跟随着”“升到了绝岩上的罅隙中的巢穴”，可以飞越大地，任意东西，不受时空限制，甚至和宇宙融为一种，表现出一种“惠特曼式”的乐观精神。</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2.总结：《自己之歌(节选)》在意象的选取上有什么特点?选取的意象有什么作用？寄托了诗人怎样的情感?</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意象选取:诗人笔触细腻,从大自然的一草一木、一沙一石写起,选取自然界中的草叶、蚂蚁、鹪鹩的卵、雨蛙、黑莓、母牛、小鼠、鹰雕、蝮蛇、麋鹿、海燕等生物作为诗歌的意象,这些鲜活的生命充满了灵性和神圣的色彩。</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意象选取特点：一是比较独特，如鹪鹩的卵、雨蛙、黑莓、片麻石等，这些陌生而独特的意象，体现了诗人丰富的想象力，赋予了诗歌神奇的色彩。二是范围广泛，几乎无所不包，包含天上的、地上的、海里的，这些意象构成了诗歌开阔的意境，体现了诗人博大的气魄。</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诗人对这些自然界中的事物倾注了无限的热爱之情。在他的眼里,自然界中的任何一分子,无论巨大和纤小,都折射出无限的神圣性,从看似细小的景物里抒发伟大的情感,从而赞美万物的神圣性。</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四、议</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1.《自己之歌(节选)》中第一人称“我”是作者本人吗?</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观点一:是作者本人。诗人自己,即惠特曼本人,他在诗中有种种自白,谈到自己的情况和经历,这是读者最先认出的。而《自己之歌》作为惠特曼的代表作,作为《草叶集》的缩影,它的产生背景就是《草叶集》的背景,其主题思想也就是《草叶集》的中心思想。因此,诗中的“我”就是作者本人。</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观点二:不是作者本人。作为一个一般的人、一个人的象征的“我”,他可以代替各种各样的人发言、感受、行动等等。结合时代背景来看,当时提倡个性解放,鼓吹打破神学和外国教条主义的束缚,在美国来一次文艺复兴。解放个性,就是要发现自己,从一个国家来说就是要确立本民族自己的独立人格。在这样的历史要求下,惠特曼树立自己的雄心,要通过他自己来表现他的“特殊时代、环境和美国”,于是他的“我自己”便与他们民族的“我自己”合而为一了。那个“我”是当时美国人的代表,是一位能象征领土迅速扩张、生产蓬勃发展的美国的人物。</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观点三:有作者本人的影子,但不完全是他本人。在某些情况下则是宇宙万物乃至宇宙本身的“我”,它是一种泛神论生命力的人格化。诗中那个“我”,由内而外、由近而远、由小而大的发展,逐步与集体、国家、全人类乃至永恒世界相结合,最后形成一支歌唱民主精神和宇宙一统的狂想曲,作为民主的最高榜样,他身上的“健康、力量、活力、信心——所有这些特质都不属于个人,而是属于民主,为每个抱有同一理想的人所共享”。</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2.《草叶集》问世后，评论家们议论纷纷，毁誉参半，争论的焦点就是其中的《自己之歌》。虽然当时美国文坛的领袖爱默生独具慧眼，读完诗集以后赞赏有加，并写信给惠特曼，称赞“它是美国出版过的最出色的，富有才智和智慧的诗篇”；但是，它的独特风格还是受到了绝大多数作家和批评家的猛烈抨击。如果你是那个时代的美国作家之一，你有什么看法？</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观点一：《自己之歌》过于强调自我。诗歌体现了诗人强烈的自信，他一方面决心要代表他的民族，另一方面又希望自己能被平等的对待，诗人的自信洋溢在诗歌的字里行间。在诗中，歌唱一个人的自我，强调自己的无所不能，包罗万象，这是一种对于自我的极端表现，注定从一开始就不会被人们接受。</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观点二：《自己之歌》打破了传统的诗歌形式。这时美国的文学主要跟随欧洲的文学潮流，惠特曼是美国这个时代的激进民主主义者，在艺术上表现出积极的追求和革新精神。在《自己之歌》里，他在借鉴欧洲传统史诗的基础上，进行了更多的创新，开创了“自由体”的诗歌形式，这种开拓创新精神是难能可贵的。新事物的出现，必定在开始时遭到大家的批判，但时间会证明一切。</w:t>
      </w:r>
    </w:p>
    <w:p w:rsidR="00C909F3" w:rsidRDefault="007925E0">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五、拓</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阅读《自己之歌》第一节，写一段300字左右的赏析文字。</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我赞美我自己，歌唱我自己，</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我所讲的一切，将对你们也一样适合，</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因为属于我的每一个原子，也同样属于你。</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我邀了我的灵魂同我一道闲游，</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我俯首下视，悠闲地观察一片夏天的草叶。</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我的舌，我的血液中的每个原子，都是由这泥土，这空气构成，</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我在这里生长，我的父母在这里生长，他们的父母也同样在这里生长，</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我现在是三十七岁了，身体相当健康，</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希望继续不停地唱下去直到死亡。</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教条和学派且暂时搁开，</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退后一步，满足于现在它们所已给我的一切，但绝不能把它们全遗忘，</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不论是善是恶，我将随意之所及，</w:t>
      </w:r>
    </w:p>
    <w:p w:rsidR="00C909F3" w:rsidRDefault="007925E0">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毫无顾忌，以一种原始的活力述说自然。</w:t>
      </w:r>
    </w:p>
    <w:p w:rsidR="00C909F3" w:rsidRDefault="007925E0">
      <w:pPr>
        <w:spacing w:line="480" w:lineRule="auto"/>
        <w:rPr>
          <w:rFonts w:ascii="新宋体" w:eastAsia="新宋体" w:hAnsi="新宋体" w:cs="新宋体"/>
          <w:szCs w:val="21"/>
        </w:rPr>
      </w:pPr>
      <w:bookmarkStart w:id="1" w:name="4803038-5019315-2"/>
      <w:bookmarkEnd w:id="1"/>
      <w:r>
        <w:rPr>
          <w:rFonts w:ascii="新宋体" w:eastAsia="新宋体" w:hAnsi="新宋体" w:cs="新宋体" w:hint="eastAsia"/>
          <w:szCs w:val="21"/>
        </w:rPr>
        <w:t>赏析要点：《自己之歌》是《草叶集》初版的开卷之作。在此诗中揭示了“草叶”的意义:自然界最平凡、最普通的草，有广大的生活天地和强劲的生命力量，它“在宽广的地方和狭窄的地方都一样发芽，在黑人和白人中都一样地生长”。惠特曼认为草是他的形象，他的“意向的旗帜，由代表希望的碧绿物质所织成”，他要用“如同草一样朴实”的语言讴歌祖国和人民。在诗人心目中，不朽的草象征不朽的人民，正在发展中的美国、自由和民主的理想。</w:t>
      </w:r>
      <w:bookmarkStart w:id="2" w:name="4803038-5019315-3"/>
      <w:bookmarkEnd w:id="2"/>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这首诗内涵深广，气象恢宏。表面上好似诗人仅在凸显自己，实际上诗人在借用“自己”二字，表现一个大“我”，即改造大自然、开放新大陆、建设新大陆的美国广大劳动群众，歌颂的是19世纪美国的民主代表，张扬的是自由、开放的个性。因而诗中的“自己”被赋予了两重性，一是具体的我，二是象征性的群体的“我”，"自己”是一个综合形象。诗人置身于劳动者之中，诗中的“自己”，也是美国式“新人”的形象。</w:t>
      </w:r>
    </w:p>
    <w:p w:rsidR="00C909F3" w:rsidRDefault="007925E0">
      <w:pPr>
        <w:spacing w:line="480" w:lineRule="auto"/>
        <w:rPr>
          <w:rFonts w:ascii="新宋体" w:eastAsia="新宋体" w:hAnsi="新宋体" w:cs="新宋体"/>
          <w:szCs w:val="21"/>
        </w:rPr>
      </w:pPr>
      <w:r>
        <w:rPr>
          <w:rFonts w:ascii="新宋体" w:eastAsia="新宋体" w:hAnsi="新宋体" w:cs="新宋体" w:hint="eastAsia"/>
          <w:szCs w:val="21"/>
        </w:rPr>
        <w:t>在艺术上，该诗以浓烈的抒情气氛冲淡哲理玄谈的艰涩枯燥，不愧是惠特曼的代表之作。他的诗不跨行，而以行中短句构成一种隐约的内部节奏，随着奔放的激情、恣肆的想象和纵横的议论而形成一种舒卷自如的旋律，宛若行云流水，当行则行，当止则止。惠特曼认为诗是一种内在的、捉摸不着的东西，他强调要以含蓄、迂回的暗示手法将读者带入主题或思想的氛围。此诗也正体现了这一特点。</w:t>
      </w:r>
    </w:p>
    <w:p w:rsidR="00C909F3" w:rsidRDefault="00C909F3">
      <w:pPr>
        <w:spacing w:line="480" w:lineRule="auto"/>
        <w:rPr>
          <w:rFonts w:ascii="新宋体" w:eastAsia="新宋体" w:hAnsi="新宋体" w:cs="新宋体"/>
          <w:szCs w:val="21"/>
        </w:rPr>
      </w:pPr>
    </w:p>
    <w:sectPr w:rsidR="00C909F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53B" w:rsidRDefault="007925E0">
      <w:pPr>
        <w:spacing w:after="0" w:line="240" w:lineRule="auto"/>
      </w:pPr>
      <w:r>
        <w:separator/>
      </w:r>
    </w:p>
  </w:endnote>
  <w:endnote w:type="continuationSeparator" w:id="0">
    <w:p w:rsidR="0018753B" w:rsidRDefault="00792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5E0" w:rsidRDefault="007925E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9F3" w:rsidRPr="007925E0" w:rsidRDefault="00C909F3" w:rsidP="007925E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5E0" w:rsidRDefault="007925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53B" w:rsidRDefault="007925E0">
      <w:pPr>
        <w:spacing w:after="0" w:line="240" w:lineRule="auto"/>
      </w:pPr>
      <w:r>
        <w:separator/>
      </w:r>
    </w:p>
  </w:footnote>
  <w:footnote w:type="continuationSeparator" w:id="0">
    <w:p w:rsidR="0018753B" w:rsidRDefault="007925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5E0" w:rsidRDefault="007925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9F3" w:rsidRPr="007925E0" w:rsidRDefault="00C909F3" w:rsidP="007925E0">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5E0" w:rsidRDefault="007925E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800E0"/>
    <w:rsid w:val="000C085A"/>
    <w:rsid w:val="0018753B"/>
    <w:rsid w:val="001A7955"/>
    <w:rsid w:val="007925E0"/>
    <w:rsid w:val="009B38EB"/>
    <w:rsid w:val="00C909F3"/>
    <w:rsid w:val="00D2296E"/>
    <w:rsid w:val="02B110A7"/>
    <w:rsid w:val="048800E0"/>
    <w:rsid w:val="04DA79EB"/>
    <w:rsid w:val="11040FB9"/>
    <w:rsid w:val="11682DAB"/>
    <w:rsid w:val="12B3734C"/>
    <w:rsid w:val="16035C6A"/>
    <w:rsid w:val="16672AF3"/>
    <w:rsid w:val="1C11756E"/>
    <w:rsid w:val="201F325D"/>
    <w:rsid w:val="21F53A8F"/>
    <w:rsid w:val="2292443B"/>
    <w:rsid w:val="244C1850"/>
    <w:rsid w:val="2719471B"/>
    <w:rsid w:val="29685D4C"/>
    <w:rsid w:val="2BDC6351"/>
    <w:rsid w:val="2DB602AB"/>
    <w:rsid w:val="2E19059C"/>
    <w:rsid w:val="2F3F1646"/>
    <w:rsid w:val="30192454"/>
    <w:rsid w:val="31A62CAF"/>
    <w:rsid w:val="32F51D0D"/>
    <w:rsid w:val="34CC4920"/>
    <w:rsid w:val="3F1B1213"/>
    <w:rsid w:val="43864CF3"/>
    <w:rsid w:val="44D61827"/>
    <w:rsid w:val="45D30E98"/>
    <w:rsid w:val="47876B26"/>
    <w:rsid w:val="4EB84D22"/>
    <w:rsid w:val="55D060FF"/>
    <w:rsid w:val="573D7F28"/>
    <w:rsid w:val="5B343A0A"/>
    <w:rsid w:val="5B5727B7"/>
    <w:rsid w:val="5C995166"/>
    <w:rsid w:val="5E695881"/>
    <w:rsid w:val="66E52710"/>
    <w:rsid w:val="67F43FD6"/>
    <w:rsid w:val="6980176A"/>
    <w:rsid w:val="6D114EFF"/>
    <w:rsid w:val="6D535020"/>
    <w:rsid w:val="76017550"/>
    <w:rsid w:val="7C185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pPr>
      <w:spacing w:beforeAutospacing="1" w:after="0" w:afterAutospacing="1"/>
      <w:jc w:val="left"/>
      <w:outlineLvl w:val="1"/>
    </w:pPr>
    <w:rPr>
      <w:rFonts w:ascii="宋体" w:eastAsia="宋体" w:hAnsi="宋体" w:cs="Times New Roman" w:hint="eastAsia"/>
      <w:b/>
      <w:kern w:val="0"/>
      <w:sz w:val="36"/>
      <w:szCs w:val="36"/>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000FF"/>
      <w:u w:val="single"/>
    </w:rPr>
  </w:style>
  <w:style w:type="character" w:customStyle="1" w:styleId="apple-converted-space">
    <w:name w:val="apple-converted-spac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pPr>
      <w:spacing w:beforeAutospacing="1" w:after="0" w:afterAutospacing="1"/>
      <w:jc w:val="left"/>
      <w:outlineLvl w:val="1"/>
    </w:pPr>
    <w:rPr>
      <w:rFonts w:ascii="宋体" w:eastAsia="宋体" w:hAnsi="宋体" w:cs="Times New Roman" w:hint="eastAsia"/>
      <w:b/>
      <w:kern w:val="0"/>
      <w:sz w:val="36"/>
      <w:szCs w:val="36"/>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000FF"/>
      <w:u w:val="single"/>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2537</Words>
  <Characters>2537</Characters>
  <Application>Microsoft Office Word</Application>
  <DocSecurity>0</DocSecurity>
  <Lines>87</Lines>
  <Paragraphs>79</Paragraphs>
  <ScaleCrop>false</ScaleCrop>
  <Manager/>
  <Company/>
  <LinksUpToDate>false</LinksUpToDate>
  <CharactersWithSpaces>4995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