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562"/>
        <w:jc w:val="center"/>
        <w:rPr>
          <w:b/>
          <w:bCs/>
          <w:color w:val="444444"/>
          <w:sz w:val="28"/>
          <w:szCs w:val="28"/>
          <w:shd w:val="clear" w:color="auto" w:fill="FFFFFF"/>
        </w:rPr>
      </w:pPr>
      <w:r>
        <w:rPr>
          <w:rFonts w:hint="eastAsia"/>
          <w:b/>
          <w:bCs/>
          <w:noProof/>
          <w:color w:val="444444"/>
          <w:sz w:val="28"/>
          <w:szCs w:val="28"/>
          <w:shd w:val="clear" w:color="auto" w:fill="FFFF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10502900</wp:posOffset>
            </wp:positionV>
            <wp:extent cx="482600" cy="279400"/>
            <wp:effectExtent l="0" t="0" r="0" b="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12137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color w:val="444444"/>
          <w:sz w:val="28"/>
          <w:szCs w:val="28"/>
          <w:shd w:val="clear" w:color="auto" w:fill="FFFFFF"/>
        </w:rPr>
        <w:t>逻辑的力量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leftChars="200" w:left="420"/>
        <w:jc w:val="center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（选择性必修上第四单元）</w:t>
      </w:r>
    </w:p>
    <w:p w:rsidR="00663118" w:rsidRDefault="008B30E4" w:rsidP="008B30E4">
      <w:pPr>
        <w:ind w:firstLineChars="200" w:firstLine="422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教学目标</w:t>
      </w:r>
    </w:p>
    <w:p w:rsidR="00663118" w:rsidRDefault="008B30E4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接触一些基本的逻辑方法，学习辨析逻辑错误，进行简单的逻辑推理，并运用逻辑方法来构建并完善论证。</w:t>
      </w:r>
    </w:p>
    <w:p w:rsidR="00663118" w:rsidRDefault="008B30E4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经过这样的“逻辑之旅”，能更清晰地认识语言与逻辑的关系，发展逻辑思维，滋养理性精神，提升思维品质。</w:t>
      </w:r>
    </w:p>
    <w:p w:rsidR="00663118" w:rsidRDefault="008B30E4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树立独立思考，深入探究的意识，提高思维能力和表达能力。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教学重点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了解逻辑的基本知识，初步了解高考中涉及逻辑知识的相关题目。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教学难点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leftChars="200" w:left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辨析逻辑错误，进行简单的逻辑推理，并运用逻辑方法来构建并完善论证。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leftChars="200" w:left="420"/>
        <w:jc w:val="center"/>
        <w:rPr>
          <w:b/>
          <w:bCs/>
          <w:color w:val="444444"/>
          <w:sz w:val="28"/>
          <w:szCs w:val="28"/>
          <w:shd w:val="clear" w:color="auto" w:fill="FFFFFF"/>
        </w:rPr>
      </w:pPr>
      <w:r>
        <w:rPr>
          <w:rFonts w:hint="eastAsia"/>
          <w:b/>
          <w:bCs/>
          <w:color w:val="444444"/>
          <w:sz w:val="28"/>
          <w:szCs w:val="28"/>
          <w:shd w:val="clear" w:color="auto" w:fill="FFFFFF"/>
        </w:rPr>
        <w:t>第二课时  发现潜藏的逻辑谬误（下）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leftChars="200" w:left="420"/>
        <w:jc w:val="both"/>
        <w:rPr>
          <w:rFonts w:asciiTheme="minorEastAsia" w:eastAsiaTheme="minorEastAsia" w:hAnsiTheme="minorEastAsia" w:cstheme="minorEastAsia"/>
          <w:b/>
          <w:bCs/>
          <w:sz w:val="21"/>
          <w:szCs w:val="21"/>
        </w:rPr>
      </w:pPr>
      <w:r>
        <w:rPr>
          <w:rFonts w:hint="eastAsia"/>
          <w:b/>
          <w:bCs/>
          <w:color w:val="444444"/>
          <w:sz w:val="21"/>
          <w:szCs w:val="21"/>
          <w:shd w:val="clear" w:color="auto" w:fill="FFFFFF"/>
        </w:rPr>
        <w:t>课时目标  运用逻辑的基本概念及基本规律解决实际问题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教学过程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一  课前复习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常见的逻辑规律——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同一律、不矛盾律、排中律和充足理由律。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易犯的逻辑错误——</w:t>
      </w:r>
    </w:p>
    <w:p w:rsidR="00663118" w:rsidRDefault="008B30E4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 xml:space="preserve">划分不当     (2)自相矛盾 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leftChars="200" w:left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 xml:space="preserve">(3)强加因果      (4)以偏概全 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 xml:space="preserve">(5)否定失误      (6)主客倒置 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二 学习运用逻辑规律解决实际问题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任务1 案例分析与探究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运用逻辑规律分析下列语段中的结论，各自违反了什么样的逻辑规律？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1.鲁迅的作品不是一天能读完的，《孔乙己》是鲁迅的作品，所以，《孔乙己》不是一天能读完的。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分析: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第一个“作品”是鲁迅“所有”作品的总称，第二个“作品”是“各个”作品的通称，看起来表述一样，其实不是一个概念，所以造成推理的错误。这样的情况就是“偷换概念”，</w:t>
      </w: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违反了同一律。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2.庄子曰:“请循其本。子曰'汝安知鱼乐’云者，既已知吾知之而问我。我知之濠上也。”(《庄子与惠子游于濠梁之上》)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分析: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安，在问句中通常有两种用法，一种表示“怎么”，另一种表示“在哪里”。庄子和惠子一开始是围绕“人能不能以及怎么能知道鱼快乐”的话题进行的。但到最后，庄子突然偷换概念，把“安”用于表示“在哪里”，并以“知之濠上”作结，</w:t>
      </w: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违反了同一律。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3.“服务员同志，请当心，你的手指浸到我的汤里去了。”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“没有关系，汤不烫，我不痛。”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分析: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 xml:space="preserve"> 顾客想表达的是提醒甚至抗议，关注的是他的饭菜的卫生问题;服务员却把问题转成自己有没有被烫的问题。应该说服务员的答话颇为狡黠，但考虑到其做法确实有损顾客的权益，而又有逃避责任的意思，可以认定其答话是典型的“偷换论题”的谬误，同样</w:t>
      </w: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违反了同一律。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lastRenderedPageBreak/>
        <w:t>4.“我是答应您昨天来修门铃没错。可我来了三次，每次按门铃，都没有人来开门，我只好走了。”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分析: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一般来说，需要修门铃就是因为门铃坏了，又怎么能指望“每次按门铃”就“有人来开门”呢?说话人或是真的未意识到其中的问题，或是为自己的不守信而开脱，总之都犯了自相矛盾的错误，</w:t>
      </w: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违反了不矛盾律。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5.在法国某地，一个耍戏法的人招揽观众:“快来快来，这里有拿破仑的头骨。”围观的一个人说:“奇怪，听说拿破仑的脑袋是很大的，这个头骨怎么和普通人的没有区别啊?”耍戏法的解释道:“没错，这是拿破仑小时候的头骨。”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分析: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“拿破仑小时候的头骨”被保留下来则意味着拿破仑死于童年。而耍戏法的用拿破仑的名号来招揽观众，显然指的是活到成年后叱咤风云的拿破仑。这个有名的拿破仑1821年5月5日(52岁)病逝于南大西洋圣赫勒拿岛，又何来“小时候的头骨”?“拿破仑死于童年”和“拿破仑死于成年之后”两者必有一假，耍戏法的违反了不矛盾律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6.有人说《红楼梦》值得读，有人说不值得。两种意见我都不赞成。读，太花时间;不读，又有点儿可惜。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分析: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《红楼梦》值得读和不值得读也是相互矛盾的，不能都否定;都否定违反了排中律。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7.不薄之谓厚，不白之谓黑。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分析: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薄厚之间存在着中间状态，白黑之间还有灰。说话人屏蔽了中间状态，只呈现出两种极端的情形，让人在两个极端之间作出判断或选择。其实是在并非矛盾(有第三种可能存在)的情形下使用排中律，属于</w:t>
      </w: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排中律使用不当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8.《祝福》中，鲁四老爷知道祥林嫂的死讯后说:“不早不迟，偏偏要在这时候，--这就可见是一个谬种!“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分析: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鲁迅的《祝福》中，鲁四老爷的这句话存在两个错误捆绑:一是把祥林嫂的死和祝福捆绑，二是把死和“谬种”捆绑。祥林嫂的死与年关的祝福活动，只是时间上接近的两件事，并无因果关系--不是祥林嫂自主选择或命中注定。明明没有因果关系的事件，因为发生的时间相近等表面联系，就把它们看成是因果事件，叫作强加因果，违反了</w:t>
      </w: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充足理由律。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9.你是否已经停止了对我的毁谤?请回答“是”或者“不是"!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分析: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“你是否已经停止了对我的毁谤”这个问题，隐藏着一个前提:对方此前一直在毁谤说话人。对方的回答无论肯定还是否定，都意味着承认这个前提。而这个前提很可能是虚假的。可以把这种错误叫作</w:t>
      </w: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“不当预设”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任务2:辨析日常语言表达中的逻辑错误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你关注过日常话语中的逻辑错误吗?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例如，“我爱读外国文学，尤其爱读俄罗斯的美的、古典的”，这是划分不当;“为演好课本剧我可以赴汤蹈火，要不是雨下得太大就赶去排练了”，这是自相矛盾;“他出生日时天昏地暗、飞沙走石，注定此生不凡”，这强加因果;“目前大学生普遍缺少对传统文化的热情，最新调查显示，大学生喜欢和较喜欢京剧的只占被调查人数的14%”，这是以偏概全;......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它们都违背了逻辑。</w:t>
      </w:r>
    </w:p>
    <w:p w:rsidR="00663118" w:rsidRDefault="008B30E4" w:rsidP="008B30E4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课堂练习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以下是几则故意违反逻辑的语言艺术案例，它们违反了什么逻辑规律?又为什么称得上是语言艺术?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1.美国代表团访华时，曾有一名官员当着周恩来的面说:“中国人很喜欢低着头走路，而我们美国人却总是抬着头走路。”此话一出，语惊四座。周恩来不慌不忙，脸带微笑地说:“这并不奇怪。因为我们中国人喜欢走上坡路，而你们美国人喜欢走下坡路。”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 xml:space="preserve">2.一个西方记者问周恩来:“请问，中国人民银行有多少资金?”周恩来委婉地说:“中国人民银行的货币资金吗?有18元8角8分。”当他看到众人不解的样子，又解释说:“中国人民银行发行的面额为10元、5元、2元、1元、5角、2角、1角、5分、2分、1分的10种主辅人民币，合计为18元8角8分......” 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参考：周恩来的回答违反了同一律，但却堪称语言艺术。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“低头走路”“抬头走路”的“路”是现实生活中的路，“上坡路”“下坡路”的“路”是国家的发展之路，这两个“路”全然不是一个概念，“上坡下坡”有力反击了对方的挑衅。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 xml:space="preserve">  18元8角8分显然也不可能是中国人民银行的资金总数。“18元8角8分”则既保守了秘密，又避免了““无可奉告”带来的尴尬。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3.“卑鄙是卑鄙者的通行证,高尚是高尚者的墓志铭”是诗人北岛《回答》中的两句诗。这两句诗反映了一种不合理的社会逻辑。调整这两句诗的语序,回答下面的问题。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①反映一种更不合理的社会逻辑: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高尚是卑鄙者的通行证,卑鄙是高尚者的墓志铭。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②表现一种比较公正的社会逻辑: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卑鄙是卑鄙者的墓志铭,高尚是高尚者的通行证。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4.下列各句中,推断有误的一项是(　　)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A.中学生应该学习逻辑,我们都是中学生,所以,我们应该学习逻辑。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B.中国人都是勤劳勇敢的,我们是中国人,所以,我们是勤劳勇敢的。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C.运动员都是需要锻炼身体的,我是运动员,所以我需要锻炼身体。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D.想考大学的人要努力学习,你是想考大学的人,所以你要努力学习。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解析：B　“中国人都是勤劳勇敢的”和“我们是中国人”这两个条件得不出“我们是勤劳勇敢的”这个结论,它们之间没有因果关系,且不符合事实。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5.思维过程有一些最基本的规则,虽然难以证明,却是人类长期思维实践的正确反应,这就是“逻辑规律”。下面四个句子中,不违反逻辑规律的一项是(　　)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A.或者采纳他的意见,或者不采纳他的意见,我都不赞成。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B.严禁触摸电线,500伏高压,一触即死,违者法办。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C.只有获得一等奖,才能参加决赛,他参加决赛了,所以他已经获得了一等奖。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D.青年团员要带头学习雷锋精神,我是青年但不是团员,所以我不需要带头学习雷锋精神。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答案C　A.违背排中律。B.违背不矛盾律。D.违背同一律。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6.下面这段文字存在五处逻辑错误,请写出存在逻辑错误的句子的序号并修改。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①著名党史研究专家金冲及先生的《向开国领袖学习工作方法》2016年由三联书店出版。②这本书很有特色。③它把人物与思想、理论与实践、历史与当代有机结合起来,很好读也很耐读。④它是中华人民共和国成立以来最有吸引力的一本书。⑤每一个读者只要读了这本书,就会有一种爱不释手的感觉。⑥在当今这个信息井喷和工作压力巨大的时代,能一口气读完一本书不是一件容易的事。⑦我一口气读完了这本书,所以你也一定能一口气读完它。⑧你只有一口气读完它,才能从中得到智慧的启迪和思想的滋养。⑨你只要读完了它,就能变成一个智慧的人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答案　④在“是中华人民共和国”前加“可能”,或去掉“一本”并在“书”后加“之一”。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⑤改为“许多读者读了这本书之后,都会有一种爱不释手的感觉”。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⑦改为“我一口气读完了这本书,相信你也可以一口气读完它”。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⑧改为“你只要读(完)了它,就能从中获得一定的智慧的启迪和思想的滋养”。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⑨改为“你读完了它,也许就能变成一个智慧的人”。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7.请在画横线处写出下面一段文字中的概念之间的逻辑关系。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辛弃疾①(1140—1207),字幼安②,号稼轩③,历城(今山东济南)人。南宋词人④。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①与②之间是　　　　关系;③与④之间是　　　　关系。 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解析　①与②之间是同一关系。因为①“弃疾”是人物的名,②“幼安”是他的字,说的是同一个人,所以①与②之间是同一关系。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③“稼轩”指的是辛弃疾,而辛弃疾是④“南宋词人”,所以③与④之间是包含关系。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逻辑推断题。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leftChars="200" w:left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(1)根据语境填空。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从前,一个孤岛上有一个奇怪的风俗:凡是漂流到这个岛上的外乡人都要被当作祭品杀掉,但允许被杀之人在临死前说一句话,然后由这个岛上的长老判定这句话是真还是假。如果说的是真话,则将这个外乡人在真理之神面前杀掉;如果说的是假话,则将他在错误之神面前杀掉。有一天,一位哲学家漂流到这个岛上,他在被杀之前说了一句“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u w:val="single"/>
          <w:shd w:val="clear" w:color="auto" w:fill="FFFFFF"/>
        </w:rPr>
        <w:t xml:space="preserve">　　　　　　　　　　　　</w:t>
      </w: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”,使岛上的人没有办法杀掉他。 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我将死在错误之神面前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解析　(1)题中要求的结果是“没有办法杀掉他”,而从材料内容来看无论说的是真话还是假话,都难逃一死,所以哲学家所说的话只有让岛上的长老无法判定真假,才能达到活命的目的。如果认为哲学家说的“我将死在错误之神面前”是假话,应该在错误之神面前将他杀掉,那么他的话又成了真话;如果认为他说的是真话,应该在真理之神面前将他杀掉,那么他的话又成了假话。岛上的长老无法判定哲学家所说的话是真是假,所以无法杀掉他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(2)请说明下面一段文字中存在的逻辑问题。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当一盘喷香美味的糖醋鱼端上饭桌时,鱼嘴能张合,鱼鳃会动……我们不解地问邹经理,鱼已经烧熟了,它的嘴和腮为什么还能动?邹经理告诉我们,这是厨师绝妙的烹调技艺——做好的鱼可以动二三十分钟,有时一条鱼的鱼身已经被吃得只剩骨架了,鱼嘴还能张合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解析(2)材料中“我们”问的是“鱼已经烧熟了,它的嘴和腮为什么还能动”,可是邹经理的回答只说明了厨师的烹调技艺如何高超,却没直接回答“鱼已经烧熟了……还能动”这个问题。答非所问。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9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.请选出与例句逻辑关系一致的一项,并阐明理由。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例句:少壮不努力,老大徒伤悲。(惜时:奋斗)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A.假作真时真亦假,无为有处有还无。(清醒:智慧)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B.天生我材必有用,千金散尽还复来。(自信:豁达)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C.苔花如米小,也学牡丹开。(自我:认真)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D.它山之石,可以攻玉。(谦虚:谨慎)</w:t>
      </w:r>
    </w:p>
    <w:p w:rsidR="00663118" w:rsidRDefault="008B30E4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 xml:space="preserve"> ① “少壮不努力,老大徒伤悲”中通过“少壮”和“老大”之间的对比，想表达的是“惜时”，这里通过反面论证来体现“奋斗”的必要性。另外,“少壮不努力”导致“老大徒伤悲”,二者之间也隐含着因果关系。②“天生我材必有用,千金散尽还复来”中的“必有用”体现了“自信”的心态,“千金散尽”则表明不在乎钱财,有“豁达”之意;另外,正因为“天生我材”,才有资格“千金散尽”,隐含着一种因果关系,与例句的逻辑关系一致。</w:t>
      </w:r>
    </w:p>
    <w:p w:rsidR="00663118" w:rsidRDefault="00663118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sectPr w:rsidR="00663118">
          <w:headerReference w:type="first" r:id="rId9"/>
          <w:pgSz w:w="11906" w:h="16838"/>
          <w:pgMar w:top="1417" w:right="1417" w:bottom="1417" w:left="1417" w:header="850" w:footer="992" w:gutter="0"/>
          <w:cols w:space="425"/>
          <w:docGrid w:type="lines" w:linePitch="318" w:charSpace="409"/>
        </w:sectPr>
      </w:pPr>
    </w:p>
    <w:p w:rsidR="00663118" w:rsidRDefault="00663118" w:rsidP="00D35FAD"/>
    <w:sectPr w:rsidR="00663118" w:rsidSect="00663118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118" w:rsidRDefault="00663118" w:rsidP="00663118">
      <w:r>
        <w:separator/>
      </w:r>
    </w:p>
  </w:endnote>
  <w:endnote w:type="continuationSeparator" w:id="1">
    <w:p w:rsidR="00663118" w:rsidRDefault="00663118" w:rsidP="00663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118" w:rsidRDefault="00663118" w:rsidP="00663118">
      <w:r>
        <w:separator/>
      </w:r>
    </w:p>
  </w:footnote>
  <w:footnote w:type="continuationSeparator" w:id="1">
    <w:p w:rsidR="00663118" w:rsidRDefault="00663118" w:rsidP="006631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118" w:rsidRDefault="008B30E4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0"/>
          <wp:wrapNone/>
          <wp:docPr id="100006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8839819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E42D0F"/>
    <w:multiLevelType w:val="singleLevel"/>
    <w:tmpl w:val="90E42D0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24C598B"/>
    <w:multiLevelType w:val="singleLevel"/>
    <w:tmpl w:val="E24C598B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E5BDAF"/>
    <w:multiLevelType w:val="singleLevel"/>
    <w:tmpl w:val="5AE5BDAF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defaultTabStop w:val="420"/>
  <w:drawingGridHorizontalSpacing w:val="106"/>
  <w:drawingGridVerticalSpacing w:val="159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363227"/>
    <w:rsid w:val="0040402F"/>
    <w:rsid w:val="0047331D"/>
    <w:rsid w:val="00486104"/>
    <w:rsid w:val="004923BB"/>
    <w:rsid w:val="0056487D"/>
    <w:rsid w:val="00663118"/>
    <w:rsid w:val="006E406D"/>
    <w:rsid w:val="0085328A"/>
    <w:rsid w:val="008B30E4"/>
    <w:rsid w:val="008C2E1C"/>
    <w:rsid w:val="009035F2"/>
    <w:rsid w:val="00913910"/>
    <w:rsid w:val="00A33D74"/>
    <w:rsid w:val="00AE570B"/>
    <w:rsid w:val="00B205AE"/>
    <w:rsid w:val="00BF2518"/>
    <w:rsid w:val="00BF4AD7"/>
    <w:rsid w:val="00C2613D"/>
    <w:rsid w:val="00D35FAD"/>
    <w:rsid w:val="00DB6EDC"/>
    <w:rsid w:val="00DD0D58"/>
    <w:rsid w:val="00FE128C"/>
    <w:rsid w:val="02613B3A"/>
    <w:rsid w:val="033C1E2F"/>
    <w:rsid w:val="09047774"/>
    <w:rsid w:val="195C399F"/>
    <w:rsid w:val="1B2332A2"/>
    <w:rsid w:val="313C56BF"/>
    <w:rsid w:val="33896725"/>
    <w:rsid w:val="35F33E69"/>
    <w:rsid w:val="416B3EC8"/>
    <w:rsid w:val="43AB1A07"/>
    <w:rsid w:val="64444D7E"/>
    <w:rsid w:val="73AE54C9"/>
    <w:rsid w:val="7E56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11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uiPriority w:val="9"/>
    <w:semiHidden/>
    <w:unhideWhenUsed/>
    <w:qFormat/>
    <w:rsid w:val="00663118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631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631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63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semiHidden/>
    <w:unhideWhenUsed/>
    <w:qFormat/>
    <w:rsid w:val="006631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qFormat/>
    <w:rsid w:val="00663118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66311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6311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631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723</Words>
  <Characters>4126</Characters>
  <Application>Microsoft Office Word</Application>
  <DocSecurity>0</DocSecurity>
  <Lines>34</Lines>
  <Paragraphs>9</Paragraphs>
  <ScaleCrop>false</ScaleCrop>
  <TitlesOfParts>
    <vt:vector size="1" baseType="lpstr">
      <vt:lpstr/>
    </vt:vector>
  </TitlesOfParts>
  <Manager/>
  <Company/>
  <LinksUpToDate>false</LinksUpToDate>
  <CharactersWithSpaces>4840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ProBook</cp:lastModifiedBy>
  <cp:revision>3</cp:revision>
  <dcterms:created xsi:type="dcterms:W3CDTF">2021-10-16T05:45:00Z</dcterms:created>
  <dcterms:modified xsi:type="dcterms:W3CDTF">2021-10-16T05:46:00Z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