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72" w:rsidRDefault="00CC3672" w:rsidP="00CC3672">
      <w:pPr>
        <w:pStyle w:val="a5"/>
        <w:spacing w:line="360" w:lineRule="auto"/>
        <w:ind w:firstLine="0"/>
        <w:jc w:val="center"/>
        <w:rPr>
          <w:rFonts w:ascii="新宋体" w:eastAsia="新宋体" w:hAnsi="新宋体" w:cs="新宋体"/>
          <w:b/>
          <w:sz w:val="32"/>
          <w:szCs w:val="32"/>
        </w:rPr>
      </w:pPr>
      <w:r>
        <w:rPr>
          <w:rFonts w:ascii="新宋体" w:eastAsia="新宋体" w:hAnsi="新宋体" w:cs="新宋体" w:hint="eastAsia"/>
          <w:b/>
          <w:sz w:val="32"/>
          <w:szCs w:val="32"/>
        </w:rPr>
        <w:t>统编新版选择性必修下册《</w:t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扬州慢</w:t>
      </w:r>
      <w:r>
        <w:rPr>
          <w:rFonts w:ascii="新宋体" w:eastAsia="新宋体" w:hAnsi="新宋体" w:cs="新宋体" w:hint="eastAsia"/>
          <w:b/>
          <w:sz w:val="32"/>
          <w:szCs w:val="32"/>
        </w:rPr>
        <w:t>》教学设计</w:t>
      </w:r>
    </w:p>
    <w:p w:rsidR="00437050" w:rsidRDefault="00CC3672">
      <w:pPr>
        <w:spacing w:line="360" w:lineRule="auto"/>
        <w:rPr>
          <w:rFonts w:ascii="新宋体" w:eastAsia="新宋体" w:hAnsi="新宋体" w:cs="新宋体" w:hint="eastAsia"/>
        </w:rPr>
      </w:pPr>
      <w:r>
        <w:rPr>
          <w:rFonts w:ascii="新宋体" w:eastAsia="新宋体" w:hAnsi="新宋体" w:cs="新宋体" w:hint="eastAsia"/>
        </w:rPr>
        <w:t>教学目标</w:t>
      </w:r>
      <w:bookmarkStart w:id="0" w:name="_GoBack"/>
      <w:bookmarkEnd w:id="0"/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BDE5FB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437050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有感情地朗诵词作，通过揣摩语言理解词人表达的悲情；熟读并背诵《扬州慢》。</w:t>
            </w:r>
          </w:p>
        </w:tc>
      </w:tr>
      <w:tr w:rsidR="00437050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学习本文中对比、虚实结合、用典等写作手法。</w:t>
            </w:r>
          </w:p>
        </w:tc>
      </w:tr>
      <w:tr w:rsidR="00437050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鉴赏词作中所表现出的深沉的情感。</w:t>
            </w:r>
          </w:p>
        </w:tc>
      </w:tr>
      <w:tr w:rsidR="00437050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E6282F" wp14:editId="75A04CEA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241935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7050" w:rsidRDefault="00023A15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      <w:pict>
                    <v:shape id="_x0000_s1026" o:spid="_x0000_s1027" type="#_x0000_t202" style="width:79.4pt;height:41.7pt;margin-top:19.05pt;margin-left:8.75pt;mso-height-relative:page;mso-width-relative:page;position:absolute;z-index:251663360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437050" w:rsidRDefault="00023A15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体会作者蕴涵在作品中的抚今追昔的哀思。</w:t>
            </w:r>
          </w:p>
        </w:tc>
      </w:tr>
    </w:tbl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151321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534035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7050" w:rsidRDefault="00023A15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8" type="#_x0000_t202" style="width:79.4pt;height:41.7pt;margin-top:42.05pt;margin-left:20pt;mso-height-relative:page;mso-width-relative:page;position:absolute;z-index:25166540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学习本文中对比、虚实结合、用典等写作手法；引导学生深入体会黍离之悲的情感，培养学生家国情怀的意识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968185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050" w:rsidRDefault="00023A15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</w:rPr>
        <w:t>从扬州的今昔变化中，深刻体会黍离之悲、家国情怀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268605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7050" w:rsidRDefault="00023A15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79.4pt;height:32.75pt;margin-top:21.15pt;margin-left:13.65pt;mso-height-relative:page;mso-width-relative:page;position:absolute;z-index:25167155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。</w:t>
      </w:r>
    </w:p>
    <w:p w:rsidR="00437050" w:rsidRDefault="00023A15">
      <w:pPr>
        <w:spacing w:line="360" w:lineRule="auto"/>
      </w:pPr>
      <w:r>
        <w:rPr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11386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诵读、想象，今昔对比中体会诗歌内涵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260985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7050" w:rsidRDefault="00023A15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0" type="#_x0000_t202" style="width:79.4pt;height:41.7pt;margin-top:20.55pt;margin-left:15.9pt;mso-height-relative:page;mso-width-relative:page;position:absolute;z-index:25166950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7050" w:rsidRDefault="00437050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1" type="#_x0000_t202" style="width:79.4pt;height:41.7pt;margin-top:10.75pt;margin-left:24.05pt;mso-height-relative:page;mso-width-relative:page;position:absolute;z-index:25166745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37050" w:rsidRDefault="00023A15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902636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050" w:rsidRDefault="00023A1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一、杜牧心中的扬州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1.齐读下面的诗歌。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赠别二首其一</w:t>
      </w:r>
      <w:r>
        <w:rPr>
          <w:rFonts w:ascii="仿宋" w:eastAsia="仿宋" w:hAnsi="仿宋" w:cs="仿宋" w:hint="eastAsia"/>
        </w:rPr>
        <w:t xml:space="preserve">  （唐）杜牧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娉娉袅袅十三余，豆蔻梢头二月初。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春风十里扬州路，卷上珠帘总不如。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简评：十里扬州街，春风浩荡，佳丽云集，且山美水美人更美，难怪乾隆爷要一次又一次地下江南。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寄扬州韩绰判官</w:t>
      </w:r>
      <w:r>
        <w:rPr>
          <w:rFonts w:ascii="仿宋" w:eastAsia="仿宋" w:hAnsi="仿宋" w:cs="仿宋" w:hint="eastAsia"/>
        </w:rPr>
        <w:t xml:space="preserve">  （唐）杜牧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青山隐隐水迢迢，秋尽江南草未凋。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二十四桥明月夜，玉人何处教吹箫？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简评：一首诗，能成就一个景点。明月之下的二十四桥，已成扬州永恒的文化地标。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 xml:space="preserve">遣怀 </w:t>
      </w:r>
      <w:r>
        <w:rPr>
          <w:rFonts w:ascii="仿宋" w:eastAsia="仿宋" w:hAnsi="仿宋" w:cs="仿宋" w:hint="eastAsia"/>
        </w:rPr>
        <w:t xml:space="preserve"> （唐）杜牧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落魄江南载酒行，楚腰纤细掌中轻。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十年一觉扬州梦，赢得青楼薄幸名。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简评：让人做了十年也不愿意醒来的美梦，也只有扬州了。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 xml:space="preserve">题扬州禅智寺 </w:t>
      </w:r>
      <w:r>
        <w:rPr>
          <w:rFonts w:ascii="仿宋" w:eastAsia="仿宋" w:hAnsi="仿宋" w:cs="仿宋" w:hint="eastAsia"/>
        </w:rPr>
        <w:t xml:space="preserve"> （唐）杜牧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雨过一蝉噪，飘萧松桂秋。青苔满阶砌，白鸟故迟留。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暮霭生深树，斜阳下小楼。谁知竹西路，歌吹是扬州。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简评：扬州有人声喧哗的街巷与酒肆，也有宁静的禅智寺和竹西路。爱热闹的，爱幽静的，均能找到去处，动静皆宜。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2.扬州自古就是是我国的历史文化名城之一，素有“淮左名都”之誉。自古以来，即为人文荟萃之地, 早在六朝时，就有“腰缠十万贯，骑鹤上扬州”之说，鼎盛时期的扬州，春风十里，歌舞升平。那么，南宋时期的扬州又是什么样的景象呢？下面，我们就一起跟随南宋后期著名的布衣词人姜夔的的脚步，看看他到扬州后见到了什么？</w:t>
      </w:r>
    </w:p>
    <w:p w:rsidR="00437050" w:rsidRDefault="00023A1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lastRenderedPageBreak/>
        <w:t>二、姜夔心中的扬州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1.作者简介，知人论世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姜夔（约1155—约1221），字尧章，号白石道人，饶州鄱阳（今属江西）人，南宋著名词人。一生漫游各地，政治上困顿、失意，最后在贫困交迫中死于杭州西湖之畔。一生好学、好客、好藏书。他多才多艺，擅长诗词，精通音律，工于书法，精于鉴赏。生前与很多文人学士有密切的往来。其词多写景咏物，记述客游，是南宋后期婉约派的代表作家。著有《白石道人诗集》等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2.略读序言，提取要素 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诵读小序和词作，教师正音。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请学生点评读小序的同学的诵读。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明确：情为悲情----予怀怆然；旨为悲旨----黍离之悲。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黍离之悲即国家沦亡的悲痛。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小序明确了词的感情基调和词的主旨思想。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3.初读词作，品音韵美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请同学们结合注释理解词意自由诵读。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点拨：这是一首慢词。慢词是依据曲调舒缓的慢曲子填写的词，篇幅一般都稍长，在音乐上的变化繁多，曲调悠扬，更适宜表达曲折婉转、复杂变化的情感。朗读时语速要慢，语气要低沉舒缓。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词意：（扬州是）淮南东路的名城，竹西亭所在的秀丽之地，走了最初的一段旅程后，我解下马鞍，在扬州稍作停留。经过昔日的繁华街道，如今全都长满了麦子。自从金兵南侵劫掠后，这里（只剩）破败的城池和古老的大树，它们（至今）仍然厌恶说起旧日战争。天色渐渐到了黄昏，凄清的号角声悲鸣着，寒气逼人，一切都沉浸在一座空城里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当年那样赞美扬州的杜牧，如果看到如今的残破景象，也一定会感到吃惊的。即使有像杜牧那样能写出“豆蔻”“青楼”等美好诗句的才华，怕也难写出面对扬州残破景象时的悲痛之情。二十四桥仍然存在，水波荡漾，月亮悄然无声。想那桥边红色的芍药花，虽然盛开却无人欣赏，花又是为谁而生的呢？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请两位同学配乐朗诵。师生点评。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教师配乐诵读</w:t>
      </w: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254000" cy="25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20318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>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全班齐诵。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4.再读词作，梳理文脉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理清“予过维扬”的过程。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明确：梳理出“予过维扬”的层次：想——驻—— 看——听——感。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5.缘景明情，细品悲情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你能发现词人是如何写悲的吗？哪一处的悲最能触动你？请四人为一小组，积极探讨，展示分享。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学生小组讨论发言。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预设问题：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“淮左名都，竹西佳处。解鞍少驻初程。过春风十里，尽荠麦青青”对比显悲，着一“尽”字，荒凉全出。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“自胡马窥江去后，废池乔木，犹厌言兵”  以物写悲，更见悲情。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“渐黄昏、清角吹寒，都在空城”以声衬悲，化景物为情思，将景中情与情中景融为一体，情虽含蓄，却更触痛人心啊！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“杜郎俊赏，算而今重到须惊。纵豆蔻词工，青楼梦好，难赋深情。”虚实显悲。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“二十四桥仍在，波心荡、冷月无声在在于不在，变与不变，感慨今昔，虚实显悲。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“念桥边红药，年年知为谁生？”虚实显悲，在无理一问中，更见问者的一片真情，意蕴至深、悲痛已极。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6.抓住重点，细赏词句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赏析示例：“二十四桥仍在，波心荡，冷月无声。”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首先，此句化用杜牧名句“二十四桥明月夜，玉人何处教吹萧”，让我们想到昔日热闹场景，以此来反衬如今二十四桥仍在，明月夜也仍有，但“玉人吹箫”的风月繁华已不复存在了，以乐景衬哀情，从而倍增今日之凄清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其次，抓重点意象“月”，转寄情思，抒发感慨。我们以前学过哪些含“月”诗句（意象拓展，学生自由回答）？月亮原本就“无声”，也无冷暖之别，但姜夔却借助“通感”手法，用触觉感受之“冷”与听觉感受之“无声”来展示视觉所见之“月”，移人情于物象，似乎明月也有情，为昔盛今衰之扬州而伤感、而沉默！作者借月这一意象营造凄清、感伤气氛，寄托悲怆之情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“清角吹寒”与“冷月无声”有异曲同工之妙，谁结合自己的体会给大家谈一谈？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“清角吹寒”四字，“寒”字下得很妙，寒意本来是天气给人的触觉感受，但作者不言天寒，而说“吹寒”，把角声的凄清与天气的寒冷联系在一起，突出人为的感情色彩，似乎是角声把寒意吹散在这座空城里。它不仅表明号角声音在寒气中飘荡，而且还让人内心涌起一股寒流，用听觉写触觉，把所闻所感交织在一起，使“黍离之悲”更为具体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7.归纳总结，学有所获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这首词抒发了词人“黍离之悲”，作者即事写景，触景生情，情景交融，我们可以思接千载，体验词人为祖国山河的残破、人民的不幸而极其沉痛的心情。王国维在《人间词话》给予词人极高评价：“古今词人格调之高，无如白石，惜不于意境上用力，故觉无言外之味，弦外之响。”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全词两阕的写作手法都是运用一种鲜明对比，用昔日扬州城的繁荣兴盛景象对比现时扬州城的凋残破败惨状，写出了战争带给了扬州城万劫不复的灾难。词的上阕，写出了词人亲眼目</w:t>
      </w:r>
      <w:r>
        <w:rPr>
          <w:rFonts w:ascii="新宋体" w:eastAsia="新宋体" w:hAnsi="新宋体" w:cs="新宋体" w:hint="eastAsia"/>
        </w:rPr>
        <w:lastRenderedPageBreak/>
        <w:t>睹的景象和自身心理感受。写出了扬州城在“胡马窥江去后”令人痛心不已的凋残和败坏景象。下阕运用典故，进一步深化了“黍离之悲”的主题。全词行文的基调都笼罩在一种悲凉凄怆的氛围中。无论是词人所见到的“荠麦青青”、“废池乔木”还是在黄昏里听到的“号角”和“空城”还是词人自身所想到的杜牧“难赋深情”和不知亡国恨的“桥边红药”，都是一种悲剧的写照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本词在写法上有何特点？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情景交融。移情入景，乐景写哀，都是词人经常使用的手法。特别是乐景写哀，词人在文中写了大量的乐景：名都，佳处，二十四桥……可是，写乐景是为了衬托哀情，是为了对比“现在”的惨状：名都的凋残，佳处的弊坏，二十桥的冷寂……正如</w:t>
      </w:r>
      <w:hyperlink r:id="rId10" w:tgtFrame="https://baike.baidu.com/item/%E6%89%AC%E5%B7%9E%E6%85%A2%C2%B7%E6%B7%AE%E5%B7%A6%E5%90%8D%E9%83%BD/_blank" w:history="1">
        <w:r>
          <w:rPr>
            <w:rFonts w:ascii="新宋体" w:eastAsia="新宋体" w:hAnsi="新宋体" w:cs="新宋体" w:hint="eastAsia"/>
          </w:rPr>
          <w:t>王夫之</w:t>
        </w:r>
      </w:hyperlink>
      <w:r>
        <w:rPr>
          <w:rFonts w:ascii="新宋体" w:eastAsia="新宋体" w:hAnsi="新宋体" w:cs="新宋体" w:hint="eastAsia"/>
        </w:rPr>
        <w:t>所说：“以乐景写哀，以哀景写乐，倍增其哀乐。”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用今昔对比的反衬手法来写景抒情。上片用昔日的“名都“来反衬今日的“空城”；以昔日的“春风十里扬州路”来反衬今日的一片荒凉景象——“尽荠麦青青”。下片以昔日的“杜郎俊赏”、“豆蔻词工”、“青楼梦好”等风流繁华，来反衬今日的风流云散、对景难排和深情难赋。以昔时“二十四桥明月夜”的乐章，反衬今日“波心荡、冷月无声”的哀景。总之，写昔日的繁华，正是为了表现今日之萧条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善于化用前人的诗境入词。《扬州慢》大量化用杜牧的诗句与诗境（有四处之多），又点出杜郎的风流俊赏，把杜牧的诗境，融入自己的词境。  </w:t>
      </w:r>
    </w:p>
    <w:p w:rsidR="00437050" w:rsidRDefault="00023A15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三、他人心中的扬州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1.阅读下面的诗歌，指出在诗人心中，扬州有什么特点，诗人又是运用什么手法来表现这一特点的。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 xml:space="preserve">忆扬州 </w:t>
      </w:r>
      <w:r>
        <w:rPr>
          <w:rFonts w:ascii="仿宋" w:eastAsia="仿宋" w:hAnsi="仿宋" w:cs="仿宋" w:hint="eastAsia"/>
        </w:rPr>
        <w:t xml:space="preserve"> （唐）徐凝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萧娘脸薄难胜泪，桃叶眉尖易得愁。天下三分明月夜，二分无赖是扬州。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简评：天下三分月色，扬州独占两分，这是扬州最好的广告词。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 xml:space="preserve">江城子 </w:t>
      </w:r>
      <w:r>
        <w:rPr>
          <w:rFonts w:ascii="仿宋" w:eastAsia="仿宋" w:hAnsi="仿宋" w:cs="仿宋" w:hint="eastAsia"/>
        </w:rPr>
        <w:t xml:space="preserve"> （宋）苏轼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墨云拖雨过西楼。水东流。晚烟收。柳外残阳，回照动帘钩。今夜巫山真个好，花未落，酒新篘。  美人微笑转星眸。月花羞。捧金瓯。歌扇萦风，吹散一春愁。试问江南诸伴侣，谁似我，醉扬州。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简评：虽然有几分愁绪，但扬州有美人，有美酒，也可聊以自慰了。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夜看扬州市</w:t>
      </w:r>
      <w:r>
        <w:rPr>
          <w:rFonts w:ascii="仿宋" w:eastAsia="仿宋" w:hAnsi="仿宋" w:cs="仿宋" w:hint="eastAsia"/>
        </w:rPr>
        <w:t xml:space="preserve">  （唐）王建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夜市千灯照碧云，高楼红袖客纷纷。如今不似时平日，犹自笙歌彻晓闻。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简评：夜市千灯照碧云。看来，一千多年前，扬州已是一座不夜城了。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 xml:space="preserve">纵游淮南 </w:t>
      </w:r>
      <w:r>
        <w:rPr>
          <w:rFonts w:ascii="仿宋" w:eastAsia="仿宋" w:hAnsi="仿宋" w:cs="仿宋" w:hint="eastAsia"/>
        </w:rPr>
        <w:t xml:space="preserve"> （唐）张祜</w:t>
      </w:r>
    </w:p>
    <w:p w:rsidR="00437050" w:rsidRDefault="00023A15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十里长街市井连，月明桥上看神仙。人生只合扬州死，禅智山光好墓田。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简评：白天可以在街上闲逛，晚上可以在桥上看美女。活要活在扬州，死也要死在扬州。这，才是最彻底的真爱。</w:t>
      </w:r>
    </w:p>
    <w:p w:rsidR="00437050" w:rsidRDefault="00023A15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2.你心中的扬州市什么景象，请用一首诗词或者一段散文性的文字表达出来。</w:t>
      </w:r>
    </w:p>
    <w:p w:rsidR="00437050" w:rsidRDefault="00437050">
      <w:pPr>
        <w:spacing w:line="360" w:lineRule="auto"/>
      </w:pPr>
    </w:p>
    <w:sectPr w:rsidR="004370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C1" w:rsidRDefault="00C76AC1" w:rsidP="00023A15">
      <w:pPr>
        <w:spacing w:after="0" w:line="240" w:lineRule="auto"/>
      </w:pPr>
      <w:r>
        <w:separator/>
      </w:r>
    </w:p>
  </w:endnote>
  <w:endnote w:type="continuationSeparator" w:id="0">
    <w:p w:rsidR="00C76AC1" w:rsidRDefault="00C76AC1" w:rsidP="00023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Default="00023A1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Pr="00023A15" w:rsidRDefault="00023A15" w:rsidP="00023A1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Default="00023A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C1" w:rsidRDefault="00C76AC1" w:rsidP="00023A15">
      <w:pPr>
        <w:spacing w:after="0" w:line="240" w:lineRule="auto"/>
      </w:pPr>
      <w:r>
        <w:separator/>
      </w:r>
    </w:p>
  </w:footnote>
  <w:footnote w:type="continuationSeparator" w:id="0">
    <w:p w:rsidR="00C76AC1" w:rsidRDefault="00C76AC1" w:rsidP="00023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Default="00023A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Pr="00023A15" w:rsidRDefault="00023A15" w:rsidP="00023A15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A15" w:rsidRDefault="00023A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HorizontalSpacing w:val="181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C550E"/>
    <w:rsid w:val="00023A15"/>
    <w:rsid w:val="0009298F"/>
    <w:rsid w:val="002C52D7"/>
    <w:rsid w:val="0031249F"/>
    <w:rsid w:val="003203CA"/>
    <w:rsid w:val="00375FBB"/>
    <w:rsid w:val="00437050"/>
    <w:rsid w:val="00593685"/>
    <w:rsid w:val="006F0996"/>
    <w:rsid w:val="0070744C"/>
    <w:rsid w:val="008018F1"/>
    <w:rsid w:val="008D5D66"/>
    <w:rsid w:val="00BE79A3"/>
    <w:rsid w:val="00C02F1C"/>
    <w:rsid w:val="00C76AC1"/>
    <w:rsid w:val="00CC3672"/>
    <w:rsid w:val="00D8625C"/>
    <w:rsid w:val="038F2A27"/>
    <w:rsid w:val="05B77B4D"/>
    <w:rsid w:val="071C361E"/>
    <w:rsid w:val="0C78068E"/>
    <w:rsid w:val="0D6E59CE"/>
    <w:rsid w:val="0D8B41DC"/>
    <w:rsid w:val="0F4B5F1C"/>
    <w:rsid w:val="100B5FEB"/>
    <w:rsid w:val="10643F3A"/>
    <w:rsid w:val="11E45CB1"/>
    <w:rsid w:val="1DA31DAC"/>
    <w:rsid w:val="20B4409B"/>
    <w:rsid w:val="20C932CD"/>
    <w:rsid w:val="225942AE"/>
    <w:rsid w:val="22BB756A"/>
    <w:rsid w:val="254B06B9"/>
    <w:rsid w:val="27285E4B"/>
    <w:rsid w:val="27510F3A"/>
    <w:rsid w:val="2CD00458"/>
    <w:rsid w:val="2E4412B8"/>
    <w:rsid w:val="2FB04606"/>
    <w:rsid w:val="30C75012"/>
    <w:rsid w:val="31491A94"/>
    <w:rsid w:val="32DC19D4"/>
    <w:rsid w:val="34692BBA"/>
    <w:rsid w:val="34C31D0D"/>
    <w:rsid w:val="34EF5A91"/>
    <w:rsid w:val="351355D1"/>
    <w:rsid w:val="367A1060"/>
    <w:rsid w:val="39F16B0B"/>
    <w:rsid w:val="413E4F56"/>
    <w:rsid w:val="41745262"/>
    <w:rsid w:val="46065477"/>
    <w:rsid w:val="46D0751E"/>
    <w:rsid w:val="4A1E06CB"/>
    <w:rsid w:val="4ADD5769"/>
    <w:rsid w:val="4EFA4892"/>
    <w:rsid w:val="4F9A6856"/>
    <w:rsid w:val="51D56BC7"/>
    <w:rsid w:val="52AB20BA"/>
    <w:rsid w:val="54776DEB"/>
    <w:rsid w:val="553C550E"/>
    <w:rsid w:val="56A91802"/>
    <w:rsid w:val="57E4170A"/>
    <w:rsid w:val="58863E50"/>
    <w:rsid w:val="5A7A10DA"/>
    <w:rsid w:val="5CF5388F"/>
    <w:rsid w:val="60A305FF"/>
    <w:rsid w:val="61D60E8F"/>
    <w:rsid w:val="65321692"/>
    <w:rsid w:val="65F77081"/>
    <w:rsid w:val="665405E8"/>
    <w:rsid w:val="6A4911B1"/>
    <w:rsid w:val="6AEA3975"/>
    <w:rsid w:val="6DDB2FB0"/>
    <w:rsid w:val="6DEB0ED3"/>
    <w:rsid w:val="7B395DE9"/>
    <w:rsid w:val="7C2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023A1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023A15"/>
    <w:rPr>
      <w:rFonts w:ascii="Calibri" w:hAnsi="Calibr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023A1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023A15"/>
    <w:rPr>
      <w:rFonts w:ascii="Calibri" w:hAnsi="Calibr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aike.baidu.com/item/%E7%8E%8B%E5%A4%AB%E4%B9%8B/9422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Dragon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596</Words>
  <Characters>3402</Characters>
  <Application>Microsoft Office Word</Application>
  <DocSecurity>0</DocSecurity>
  <Lines>28</Lines>
  <Paragraphs>7</Paragraphs>
  <ScaleCrop>false</ScaleCrop>
  <Manager/>
  <Company/>
  <LinksUpToDate>false</LinksUpToDate>
  <CharactersWithSpaces>3991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4</cp:revision>
  <dcterms:created xsi:type="dcterms:W3CDTF">2021-03-05T03:14:00Z</dcterms:created>
  <dcterms:modified xsi:type="dcterms:W3CDTF">2021-03-05T03:16:00Z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