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672" w:rsidRDefault="00F275E4">
      <w:pPr>
        <w:spacing w:line="480" w:lineRule="auto"/>
        <w:jc w:val="center"/>
        <w:rPr>
          <w:rFonts w:ascii="新宋体" w:eastAsia="新宋体" w:hAnsi="新宋体" w:cs="新宋体"/>
          <w:b/>
          <w:bCs/>
          <w:sz w:val="32"/>
          <w:szCs w:val="32"/>
        </w:rPr>
      </w:pPr>
      <w:bookmarkStart w:id="0" w:name="_GoBack"/>
      <w:bookmarkEnd w:id="0"/>
      <w:r>
        <w:rPr>
          <w:rFonts w:ascii="新宋体" w:eastAsia="新宋体" w:hAnsi="新宋体" w:cs="新宋体" w:hint="eastAsia"/>
          <w:b/>
          <w:bCs/>
          <w:noProof/>
          <w:sz w:val="32"/>
          <w:szCs w:val="32"/>
        </w:rPr>
        <w:drawing>
          <wp:anchor distT="0" distB="0" distL="114300" distR="114300" simplePos="0" relativeHeight="251658240" behindDoc="0" locked="0" layoutInCell="1" allowOverlap="1">
            <wp:simplePos x="0" y="0"/>
            <wp:positionH relativeFrom="page">
              <wp:posOffset>11887200</wp:posOffset>
            </wp:positionH>
            <wp:positionV relativeFrom="topMargin">
              <wp:posOffset>11379200</wp:posOffset>
            </wp:positionV>
            <wp:extent cx="419100" cy="368300"/>
            <wp:effectExtent l="0" t="0" r="0" b="0"/>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766605" name=""/>
                    <pic:cNvPicPr>
                      <a:picLocks noChangeAspect="1"/>
                    </pic:cNvPicPr>
                  </pic:nvPicPr>
                  <pic:blipFill>
                    <a:blip r:embed="rId8"/>
                    <a:stretch>
                      <a:fillRect/>
                    </a:stretch>
                  </pic:blipFill>
                  <pic:spPr>
                    <a:xfrm>
                      <a:off x="0" y="0"/>
                      <a:ext cx="419100" cy="368300"/>
                    </a:xfrm>
                    <a:prstGeom prst="rect">
                      <a:avLst/>
                    </a:prstGeom>
                  </pic:spPr>
                </pic:pic>
              </a:graphicData>
            </a:graphic>
          </wp:anchor>
        </w:drawing>
      </w:r>
      <w:r>
        <w:rPr>
          <w:rFonts w:ascii="新宋体" w:eastAsia="新宋体" w:hAnsi="新宋体" w:cs="新宋体" w:hint="eastAsia"/>
          <w:b/>
          <w:bCs/>
          <w:sz w:val="32"/>
          <w:szCs w:val="32"/>
        </w:rPr>
        <w:t>《迷娘（之一）》教学设计</w:t>
      </w:r>
    </w:p>
    <w:p w:rsidR="006F1672" w:rsidRDefault="00F275E4">
      <w:pPr>
        <w:spacing w:line="480" w:lineRule="auto"/>
        <w:jc w:val="center"/>
        <w:rPr>
          <w:rFonts w:ascii="新宋体" w:eastAsia="新宋体" w:hAnsi="新宋体" w:cs="新宋体"/>
          <w:szCs w:val="21"/>
        </w:rPr>
      </w:pPr>
      <w:r>
        <w:rPr>
          <w:rFonts w:ascii="新宋体" w:eastAsia="新宋体" w:hAnsi="新宋体" w:cs="新宋体" w:hint="eastAsia"/>
          <w:szCs w:val="21"/>
        </w:rPr>
        <w:t>（本教学设计参考了网络媒体等不少资料，如有侵权，请联系删除）</w:t>
      </w:r>
    </w:p>
    <w:p w:rsidR="006F1672" w:rsidRDefault="00F275E4">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教学目标</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b/>
          <w:bCs/>
          <w:szCs w:val="21"/>
        </w:rPr>
        <w:t xml:space="preserve">语言建构与运用 </w:t>
      </w:r>
      <w:r>
        <w:rPr>
          <w:rFonts w:ascii="新宋体" w:eastAsia="新宋体" w:hAnsi="新宋体" w:cs="新宋体" w:hint="eastAsia"/>
          <w:szCs w:val="21"/>
        </w:rPr>
        <w:t xml:space="preserve"> 了解歌德的创作成就及其在世界文学上的地位。</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b/>
          <w:bCs/>
          <w:szCs w:val="21"/>
        </w:rPr>
        <w:t>思维发展与提升</w:t>
      </w:r>
      <w:r>
        <w:rPr>
          <w:rFonts w:ascii="新宋体" w:eastAsia="新宋体" w:hAnsi="新宋体" w:cs="新宋体" w:hint="eastAsia"/>
          <w:szCs w:val="21"/>
        </w:rPr>
        <w:t xml:space="preserve">  </w:t>
      </w:r>
      <w:r>
        <w:rPr>
          <w:rFonts w:ascii="宋体" w:eastAsia="宋体" w:hAnsi="宋体" w:cs="宋体" w:hint="eastAsia"/>
          <w:color w:val="1E1E1E"/>
          <w:szCs w:val="21"/>
          <w:shd w:val="clear" w:color="auto" w:fill="FFFFFF"/>
        </w:rPr>
        <w:t>在反复诵读的基础上理解诗歌，领会诗歌的内涵；</w:t>
      </w:r>
      <w:r>
        <w:rPr>
          <w:rFonts w:ascii="新宋体" w:eastAsia="新宋体" w:hAnsi="新宋体" w:cs="新宋体" w:hint="eastAsia"/>
          <w:szCs w:val="21"/>
        </w:rPr>
        <w:t>把握诗歌的意象、意境、情感；体会诗歌复沓叠唱的结构形式。</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b/>
          <w:bCs/>
          <w:szCs w:val="21"/>
        </w:rPr>
        <w:t>审美鉴赏与创</w:t>
      </w:r>
      <w:r>
        <w:rPr>
          <w:rFonts w:ascii="新宋体" w:eastAsia="新宋体" w:hAnsi="新宋体" w:cs="新宋体" w:hint="eastAsia"/>
          <w:szCs w:val="21"/>
        </w:rPr>
        <w:t>造  鉴赏诗歌的语言美、结构美、意境美、情感美。</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b/>
          <w:bCs/>
          <w:szCs w:val="21"/>
        </w:rPr>
        <w:t>文化传承与理解体会</w:t>
      </w:r>
      <w:r>
        <w:rPr>
          <w:rFonts w:ascii="新宋体" w:eastAsia="新宋体" w:hAnsi="新宋体" w:cs="新宋体" w:hint="eastAsia"/>
          <w:szCs w:val="21"/>
        </w:rPr>
        <w:t xml:space="preserve">  体会诗歌中所表达的对家乡的思念和对美好世界的追求。</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b/>
          <w:bCs/>
          <w:sz w:val="28"/>
          <w:szCs w:val="28"/>
        </w:rPr>
        <w:t>教学重点</w:t>
      </w:r>
      <w:r>
        <w:rPr>
          <w:rFonts w:ascii="新宋体" w:eastAsia="新宋体" w:hAnsi="新宋体" w:cs="新宋体" w:hint="eastAsia"/>
          <w:szCs w:val="21"/>
        </w:rPr>
        <w:t xml:space="preserve">  </w:t>
      </w:r>
      <w:r>
        <w:rPr>
          <w:rFonts w:ascii="宋体" w:eastAsia="宋体" w:hAnsi="宋体" w:cs="宋体" w:hint="eastAsia"/>
          <w:color w:val="1E1E1E"/>
          <w:szCs w:val="21"/>
          <w:shd w:val="clear" w:color="auto" w:fill="FFFFFF"/>
        </w:rPr>
        <w:t>品读诗歌，领会诗歌的内涵，体会诗歌蕴含的思想感情</w:t>
      </w:r>
      <w:r>
        <w:rPr>
          <w:rFonts w:ascii="新宋体" w:eastAsia="新宋体" w:hAnsi="新宋体" w:cs="新宋体" w:hint="eastAsia"/>
          <w:szCs w:val="21"/>
        </w:rPr>
        <w:t>。</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b/>
          <w:bCs/>
          <w:sz w:val="28"/>
          <w:szCs w:val="28"/>
        </w:rPr>
        <w:t>教学难点</w:t>
      </w:r>
      <w:r>
        <w:rPr>
          <w:rFonts w:ascii="新宋体" w:eastAsia="新宋体" w:hAnsi="新宋体" w:cs="新宋体" w:hint="eastAsia"/>
          <w:szCs w:val="21"/>
        </w:rPr>
        <w:t xml:space="preserve">  思辨理解诗歌中的被倾诉对象。</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b/>
          <w:bCs/>
          <w:sz w:val="28"/>
          <w:szCs w:val="28"/>
        </w:rPr>
        <w:t>教学时数</w:t>
      </w:r>
      <w:r>
        <w:rPr>
          <w:rFonts w:ascii="新宋体" w:eastAsia="新宋体" w:hAnsi="新宋体" w:cs="新宋体" w:hint="eastAsia"/>
          <w:szCs w:val="21"/>
        </w:rPr>
        <w:t xml:space="preserve">  一课时。 </w:t>
      </w:r>
    </w:p>
    <w:p w:rsidR="006F1672" w:rsidRDefault="00F275E4">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 xml:space="preserve">教学过程 </w:t>
      </w:r>
    </w:p>
    <w:p w:rsidR="006F1672" w:rsidRDefault="00F275E4">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一、导</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1.多媒体播放沃尔夫谱写的《迷娘曲》。</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这支曲子的作者是谁？你从曲子里听出了什么感情？</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作者：歌德。</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听出的感情：对故乡的深深眷恋、对美好事物的深情向往、对纯洁情感的深切执着……</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lastRenderedPageBreak/>
        <w:t>2.这是一首被贝多芬、舒伯特、舒曼、柴科夫斯基等世界著名作曲家谱曲达百次以上的诗歌；</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这是一部用了五十多年写成的“教育小说”中的一首诗歌；</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这是一首被海涅称为“一支写出了整个意大利的诗歌”；</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这是被恩格斯称为“最伟大的德国人”，也是世界上称得上最伟大的少数几个文学家的诗歌……</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总之，这是一首相当特别的诗歌。人们常说音乐是穿透人心灵，震撼人心灵最强烈的东西，而作为语言艺术的诗歌为什么竟然比音乐更能打动人的心灵?那就让我们一起走进德国诗人歌德的诗歌《迷娘曲》，一起走进诗人的内心世界去欣赏、去体悟其艺术魅力吧。</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3.歌德(1749—1832),德国诗人、剧作家。生于美因河畔法兰克福富裕市民家庭。曾获斯特拉斯堡大学法学博士学位。深受卢梭、莱辛和斯宾诺莎的影响；和席勒交谊深厚,青年时为狂飙运动的主要人物。政治上反对封建割据,渴望德意志统一,主张自上而下的社会改革。</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早期重要作品有剧本《葛兹·冯·伯利欣根》和书信体小说《少年维特之烦恼》。1775年从瑞士游历归来,应邀担任魏玛公国枢密顾问。1786—1788年间访问意大利,对古典艺术发生浓厚兴趣,同时研究自然科学,进行文艺创作,完成剧本《伊菲格涅亚在陶里斯》和《埃格蒙特》。后者以尼德兰民族独立斗争为题材,反映作者对异族压迫的憎恨。</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代表作诗剧《浮士德》描写主人公浮士德一生探求真理的痛苦经历,反映从文艺复兴至19世纪初德国进步的、科学的力量和反动的、神秘的力量之间的斗争,宣扬人道主义思想。重要作品还有自传《诗与真》和小说《威廉·迈斯特的学习时代和漫游时代》。所作抒情诗语言优美,内涵深广,是德国诗歌的瑰宝。其作品对德国和世界文学有很大影响。在自然科学方面也有不少贡献,如发现人类颚间骨,并著有关于植物形态学和颜色学的论文。</w:t>
      </w:r>
    </w:p>
    <w:p w:rsidR="006F1672" w:rsidRDefault="00F275E4">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lastRenderedPageBreak/>
        <w:t>二、读</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1.培根说：“读诗使人聪慧。”那我们就先来读读德国诗人歌德的诗歌《迷娘曲》。</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①自由地读。</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读读这首诗——感受诗中的美。</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②个性化地读。</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请两位学生说说读诗歌后的第一感受,最感性的认识。</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③结合背景材料读。</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结合诗歌创作的背景材料，有感情地读，体会诗歌中蕴含的情感。</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《迷娘曲》是歌德创作的自传体长篇小说《威廉·麦斯特》的第一部《威廉·麦斯特的学习时代》中的人物迷娘歌唱的一首插曲。</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迷娘是马戏团里一个走钢丝的演员，后来被主人公威廉·麦斯特赎买，收留在身边，是小说中最动人的人物。她是一位性格内向、身体瘦弱的少女，却有着谜一样的性格魅力。她出生于意大利，是一个贵族与自己的妹妹私通生下的孩子。她很小的时候就被人诱拐到德国，过着饥寒交迫、颠沛流离的生活。她的父亲后来流落街头，以弹琴卖艺为生，后来也被威廉·麦斯特收留。迷娘自从遇到麦斯特，便过上了最美好最幸福的日子，并且强烈地爱上了麦斯特。可是由于疾病，她不久就去世了。《迷娘曲》就是在这样的背景下产生的一首委婉优美的诗歌。</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请两位学生读读诗歌，感受诗歌中的情感。</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④教师范读第一小节。</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你从中看到怎样的画面？这些画面由什么构成？</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你从中能听出什么样的旋律？这些旋律能否用一些词语表达出来？</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⑤全班齐读，感体会诗歌的情感。</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2.小结：《迷娘(之一)》通过描述故国意大利美好的景物、迷娘幼年生活的房子以及她被诱拐到德国时路过的云径、山冈、悬崖、瀑布等，抒发了迷娘对故乡的思念，以及对美好世界的追求之情。</w:t>
      </w:r>
    </w:p>
    <w:p w:rsidR="006F1672" w:rsidRDefault="00F275E4">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三、赏</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1.体会诗歌的意象、意境、情感</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再读诗歌，完成下面的表格内容，先自我探究，然后小组同学互相交流。</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展示探究成果：</w:t>
      </w:r>
    </w:p>
    <w:tbl>
      <w:tblPr>
        <w:tblStyle w:val="a7"/>
        <w:tblW w:w="0" w:type="auto"/>
        <w:tblLook w:val="04A0" w:firstRow="1" w:lastRow="0" w:firstColumn="1" w:lastColumn="0" w:noHBand="0" w:noVBand="1"/>
      </w:tblPr>
      <w:tblGrid>
        <w:gridCol w:w="1159"/>
        <w:gridCol w:w="3030"/>
        <w:gridCol w:w="1350"/>
        <w:gridCol w:w="2983"/>
      </w:tblGrid>
      <w:tr w:rsidR="006F1672">
        <w:tc>
          <w:tcPr>
            <w:tcW w:w="1159" w:type="dxa"/>
          </w:tcPr>
          <w:p w:rsidR="006F1672" w:rsidRDefault="006F1672">
            <w:pPr>
              <w:spacing w:line="480" w:lineRule="auto"/>
              <w:rPr>
                <w:rFonts w:ascii="新宋体" w:eastAsia="新宋体" w:hAnsi="新宋体" w:cs="新宋体"/>
                <w:szCs w:val="21"/>
              </w:rPr>
            </w:pPr>
          </w:p>
        </w:tc>
        <w:tc>
          <w:tcPr>
            <w:tcW w:w="3030" w:type="dxa"/>
          </w:tcPr>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选取的意象</w:t>
            </w:r>
          </w:p>
        </w:tc>
        <w:tc>
          <w:tcPr>
            <w:tcW w:w="1350" w:type="dxa"/>
          </w:tcPr>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营造的意境</w:t>
            </w:r>
          </w:p>
        </w:tc>
        <w:tc>
          <w:tcPr>
            <w:tcW w:w="2983" w:type="dxa"/>
          </w:tcPr>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表达的情感</w:t>
            </w:r>
          </w:p>
        </w:tc>
      </w:tr>
      <w:tr w:rsidR="006F1672">
        <w:tc>
          <w:tcPr>
            <w:tcW w:w="1159" w:type="dxa"/>
          </w:tcPr>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第一节</w:t>
            </w:r>
          </w:p>
        </w:tc>
        <w:tc>
          <w:tcPr>
            <w:tcW w:w="3030" w:type="dxa"/>
          </w:tcPr>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柠檬花、绿叶、橙子、蓝天、和风、桃金娘、月桂</w:t>
            </w:r>
          </w:p>
        </w:tc>
        <w:tc>
          <w:tcPr>
            <w:tcW w:w="1350" w:type="dxa"/>
          </w:tcPr>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宁静、美好</w:t>
            </w:r>
          </w:p>
        </w:tc>
        <w:tc>
          <w:tcPr>
            <w:tcW w:w="2983" w:type="dxa"/>
          </w:tcPr>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这些具有意大利典型特征的意象是人物故国之思的寄托物，表达了浓郁的思乡之情</w:t>
            </w:r>
          </w:p>
        </w:tc>
      </w:tr>
      <w:tr w:rsidR="006F1672">
        <w:tc>
          <w:tcPr>
            <w:tcW w:w="1159" w:type="dxa"/>
          </w:tcPr>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第二节</w:t>
            </w:r>
          </w:p>
        </w:tc>
        <w:tc>
          <w:tcPr>
            <w:tcW w:w="3030" w:type="dxa"/>
          </w:tcPr>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成行的圆柱、辉煌的厅堂、宽敞明亮的居室、大理石立像</w:t>
            </w:r>
          </w:p>
        </w:tc>
        <w:tc>
          <w:tcPr>
            <w:tcW w:w="1350" w:type="dxa"/>
          </w:tcPr>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美好、哀婉</w:t>
            </w:r>
          </w:p>
        </w:tc>
        <w:tc>
          <w:tcPr>
            <w:tcW w:w="2983" w:type="dxa"/>
          </w:tcPr>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通过描写迷娘幼年时生活的房子，抒发了对故国的眷念之情</w:t>
            </w:r>
          </w:p>
        </w:tc>
      </w:tr>
      <w:tr w:rsidR="006F1672">
        <w:tc>
          <w:tcPr>
            <w:tcW w:w="1159" w:type="dxa"/>
          </w:tcPr>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第三节</w:t>
            </w:r>
          </w:p>
        </w:tc>
        <w:tc>
          <w:tcPr>
            <w:tcW w:w="3030" w:type="dxa"/>
          </w:tcPr>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云径、山岗、驴儿、雾、岩洞、危崖、瀑布</w:t>
            </w:r>
          </w:p>
        </w:tc>
        <w:tc>
          <w:tcPr>
            <w:tcW w:w="1350" w:type="dxa"/>
          </w:tcPr>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神秘、险峻</w:t>
            </w:r>
          </w:p>
        </w:tc>
        <w:tc>
          <w:tcPr>
            <w:tcW w:w="2983" w:type="dxa"/>
          </w:tcPr>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通过这些意象，写出了迷娘返乡路途的艰险，抒发了她坚定的返乡之情</w:t>
            </w:r>
          </w:p>
        </w:tc>
      </w:tr>
    </w:tbl>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小结：故乡永远珍藏在人们心灵的最深处，它不会因世事沧桑而改变，那浓烈的乡愁即使经受岁月的漂泊依然散发着萦绕不去的芬芳。乡愁可以是余光中的一枚邮票，一张船票，也可以是席慕容的一支清远的笛，总在月亮的晚上想起，也可以是一棵没有年轮的树，永不老去。</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这也许就是《迷娘(之一)》经久不衰、流传千古的原因。</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2.分析诗歌的艺术特色</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你认为《迷娘(之一)》这首诗歌最大的艺术特点是什么?</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①采用正歌和副歌的形式。</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这首诗共三节，每一节都由正歌和副歌组成。</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第一节正歌部分，表现了故国意大利的美好景物。</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第二节正歌部分，描述了迷娘幼年生活的房子。</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第三节正歌部分，描述了迷娘被拐到德国的沿途风景。（这条路既是她当初的离乡之路，也是她将来的归乡之路。）</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正歌部分借助不同场景的描述，表现了迷娘对故国的热爱与思念。</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noProof/>
          <w:szCs w:val="21"/>
        </w:rPr>
        <w:drawing>
          <wp:inline distT="0" distB="0" distL="0" distR="0">
            <wp:extent cx="254000" cy="2540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29263" name=""/>
                    <pic:cNvPicPr>
                      <a:picLocks noChangeAspect="1"/>
                    </pic:cNvPicPr>
                  </pic:nvPicPr>
                  <pic:blipFill>
                    <a:blip r:embed="rId9"/>
                    <a:stretch>
                      <a:fillRect/>
                    </a:stretch>
                  </pic:blipFill>
                  <pic:spPr>
                    <a:xfrm>
                      <a:off x="0" y="0"/>
                      <a:ext cx="254000" cy="254000"/>
                    </a:xfrm>
                    <a:prstGeom prst="rect">
                      <a:avLst/>
                    </a:prstGeom>
                  </pic:spPr>
                </pic:pic>
              </a:graphicData>
            </a:graphic>
          </wp:inline>
        </w:drawing>
      </w:r>
      <w:r>
        <w:rPr>
          <w:rFonts w:ascii="新宋体" w:eastAsia="新宋体" w:hAnsi="新宋体" w:cs="新宋体" w:hint="eastAsia"/>
          <w:szCs w:val="21"/>
        </w:rPr>
        <w:t>副歌部分，采用直抒胸臆的方式，通过“走呵！走呵！”的重复，表达了迷娘不可遏制的思乡之情。“亲爱的人，我愿和你同去”“我的保护人，我愿随你前往”“动身吧，父亲！我愿和你前往！”感情一次比一次强烈，三种称呼的转换，把迷娘对麦斯特复杂的情感和思乡之情交织在一起，让读者深刻地感受到迷娘对故乡深沉的热爱和对美好世界的执著追求。</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正歌所描写的景物是副歌所抒发情感的基础，正歌和副歌互相配合，寓情于景，相得益彰，把感情的抒发推向极致。</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②复沓叠唱的艺术结构技巧。</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这首诗的三节最后三句都采用了基本相同的句式,只在个别关键的地方替换一两个字,不仅使诗歌的思想内涵增大,加强了询问力量,增大了想念的程度,并表达了前往的急迫心情;从而使诗歌所表达的感情更加热切和复杂,而且使诗歌具有音乐复唱的旋律美感,增强了诗歌的抒情性和艺术感染力。</w:t>
      </w:r>
    </w:p>
    <w:p w:rsidR="006F1672" w:rsidRDefault="00F275E4">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四、探</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1.《迷娘（之一）》中，“我愿跟随你，爱人啊，随你前往”“我愿跟随你，恩人啊，随你前往”“我愿跟随你，父亲啊，随你前往”中，“爱人”“恩人”“父亲”这三种称呼的转换有什么作用？</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这首诗是以向知心人倾诉的形式完成的，倾诉人是迷娘。从“爱人”到“恩人”再到“父亲”的称呼的转换，体现了迷娘对威廉·麦斯特复杂、真挚而又深沉的情感。这种情感既哀婉又美好，诗歌抒发的情感一次比一次强烈，从感情上呈递进关系。同时，这种爱又升华为对父亲的爱，并和思乡之情缠绕在一起，具有哀婉、含蓄而又深沉的艺术效果。</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2.被倾诉的对象“爱人”“恩人”“父亲”是同一个人还是三个不同的人？</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观点一：“爱人”“恩人”“父亲”是同一个人，即威廉·麦斯特。迷娘在内心深深的爱着他，可是又知道自己的爱情是无法实现的，于是就从“爱人”转而称呼他为“恩人”“父亲”。这三种称呼的转换，表达了迷娘对威廉·麦斯特的复杂、真挚而又深沉的情感，既哀婉又美好。</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观点二：“爱人”“恩人”“父亲”是三个不同的人。从迷娘对威廉·麦斯特的感情来看，她对威廉·麦斯特的感情是爱情，不大可能把这种感情升华为对“恩人”“父亲”的感情。从诗歌三节所写的内容来看，第一节选取了“桃金娘”这种象征爱情的意象，爱人即威廉·麦斯特；第二节写迷娘可怜的身世，“恩人”应该指抚养她长大成人的人；第三节写迷娘返回故国途中所见到的景象，迷娘即将回到故国，“父亲”应该是指带她回国的人。</w:t>
      </w:r>
    </w:p>
    <w:p w:rsidR="006F1672" w:rsidRDefault="00F275E4">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五、拓</w:t>
      </w:r>
    </w:p>
    <w:p w:rsidR="006F1672" w:rsidRDefault="00F275E4">
      <w:pPr>
        <w:spacing w:line="480" w:lineRule="auto"/>
        <w:rPr>
          <w:rFonts w:ascii="新宋体" w:eastAsia="新宋体" w:hAnsi="新宋体" w:cs="新宋体"/>
        </w:rPr>
      </w:pPr>
      <w:r>
        <w:rPr>
          <w:rFonts w:ascii="新宋体" w:eastAsia="新宋体" w:hAnsi="新宋体" w:cs="新宋体" w:hint="eastAsia"/>
        </w:rPr>
        <w:t>1.对比阅读中国版的《迷娘曲》——《梅娘曲》，读出他们的异同点。</w:t>
      </w:r>
    </w:p>
    <w:p w:rsidR="006F1672" w:rsidRDefault="00F275E4">
      <w:pPr>
        <w:spacing w:line="480" w:lineRule="auto"/>
        <w:rPr>
          <w:rFonts w:ascii="新宋体" w:eastAsia="新宋体" w:hAnsi="新宋体" w:cs="新宋体"/>
          <w:color w:val="0000FF"/>
        </w:rPr>
      </w:pPr>
      <w:r>
        <w:rPr>
          <w:rFonts w:ascii="新宋体" w:eastAsia="新宋体" w:hAnsi="新宋体" w:cs="新宋体" w:hint="eastAsia"/>
          <w:color w:val="0000FF"/>
        </w:rPr>
        <w:t>哥哥，你别忘了我呀，</w:t>
      </w:r>
    </w:p>
    <w:p w:rsidR="006F1672" w:rsidRDefault="00F275E4">
      <w:pPr>
        <w:spacing w:line="480" w:lineRule="auto"/>
        <w:rPr>
          <w:rFonts w:ascii="新宋体" w:eastAsia="新宋体" w:hAnsi="新宋体" w:cs="新宋体"/>
          <w:color w:val="0000FF"/>
        </w:rPr>
      </w:pPr>
      <w:r>
        <w:rPr>
          <w:rFonts w:ascii="新宋体" w:eastAsia="新宋体" w:hAnsi="新宋体" w:cs="新宋体" w:hint="eastAsia"/>
          <w:color w:val="0000FF"/>
        </w:rPr>
        <w:t>我是你亲爱的梅娘，</w:t>
      </w:r>
    </w:p>
    <w:p w:rsidR="006F1672" w:rsidRDefault="00F275E4">
      <w:pPr>
        <w:spacing w:line="480" w:lineRule="auto"/>
        <w:rPr>
          <w:rFonts w:ascii="新宋体" w:eastAsia="新宋体" w:hAnsi="新宋体" w:cs="新宋体"/>
          <w:color w:val="0000FF"/>
        </w:rPr>
      </w:pPr>
      <w:r>
        <w:rPr>
          <w:rFonts w:ascii="新宋体" w:eastAsia="新宋体" w:hAnsi="新宋体" w:cs="新宋体" w:hint="eastAsia"/>
          <w:color w:val="0000FF"/>
        </w:rPr>
        <w:t>你曾坐在我们家的窗上，</w:t>
      </w:r>
    </w:p>
    <w:p w:rsidR="006F1672" w:rsidRDefault="00F275E4">
      <w:pPr>
        <w:spacing w:line="480" w:lineRule="auto"/>
        <w:rPr>
          <w:rFonts w:ascii="新宋体" w:eastAsia="新宋体" w:hAnsi="新宋体" w:cs="新宋体"/>
          <w:color w:val="0000FF"/>
        </w:rPr>
      </w:pPr>
      <w:r>
        <w:rPr>
          <w:rFonts w:ascii="新宋体" w:eastAsia="新宋体" w:hAnsi="新宋体" w:cs="新宋体" w:hint="eastAsia"/>
          <w:color w:val="0000FF"/>
        </w:rPr>
        <w:t>嚼着那鲜红的槟榔，</w:t>
      </w:r>
    </w:p>
    <w:p w:rsidR="006F1672" w:rsidRDefault="00F275E4">
      <w:pPr>
        <w:spacing w:line="480" w:lineRule="auto"/>
        <w:rPr>
          <w:rFonts w:ascii="新宋体" w:eastAsia="新宋体" w:hAnsi="新宋体" w:cs="新宋体"/>
          <w:color w:val="0000FF"/>
        </w:rPr>
      </w:pPr>
      <w:r>
        <w:rPr>
          <w:rFonts w:ascii="新宋体" w:eastAsia="新宋体" w:hAnsi="新宋体" w:cs="新宋体" w:hint="eastAsia"/>
          <w:color w:val="0000FF"/>
        </w:rPr>
        <w:t>我曾轻弹着吉他，</w:t>
      </w:r>
    </w:p>
    <w:p w:rsidR="006F1672" w:rsidRDefault="00F275E4">
      <w:pPr>
        <w:spacing w:line="480" w:lineRule="auto"/>
        <w:rPr>
          <w:rFonts w:ascii="新宋体" w:eastAsia="新宋体" w:hAnsi="新宋体" w:cs="新宋体"/>
          <w:color w:val="0000FF"/>
        </w:rPr>
      </w:pPr>
      <w:r>
        <w:rPr>
          <w:rFonts w:ascii="新宋体" w:eastAsia="新宋体" w:hAnsi="新宋体" w:cs="新宋体" w:hint="eastAsia"/>
          <w:color w:val="0000FF"/>
        </w:rPr>
        <w:t>伴你慢声儿歌唱，</w:t>
      </w:r>
    </w:p>
    <w:p w:rsidR="006F1672" w:rsidRDefault="00F275E4">
      <w:pPr>
        <w:spacing w:line="480" w:lineRule="auto"/>
        <w:rPr>
          <w:rFonts w:ascii="新宋体" w:eastAsia="新宋体" w:hAnsi="新宋体" w:cs="新宋体"/>
          <w:color w:val="0000FF"/>
        </w:rPr>
      </w:pPr>
      <w:r>
        <w:rPr>
          <w:rFonts w:ascii="新宋体" w:eastAsia="新宋体" w:hAnsi="新宋体" w:cs="新宋体" w:hint="eastAsia"/>
          <w:color w:val="0000FF"/>
        </w:rPr>
        <w:t>当我们在遥远的南洋。</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szCs w:val="21"/>
        </w:rPr>
        <w:t>2.请阅读下面两首《迷娘曲》，把你最喜欢的一首按照我们以上鉴赏的方法进行鉴赏，写出300字以上的鉴赏文字，尤其欢迎个性化的创新鉴赏观点。      </w:t>
      </w:r>
      <w:r>
        <w:rPr>
          <w:rFonts w:ascii="新宋体" w:eastAsia="新宋体" w:hAnsi="新宋体" w:cs="新宋体" w:hint="eastAsia"/>
          <w:szCs w:val="21"/>
        </w:rPr>
        <w:br/>
      </w:r>
      <w:r>
        <w:rPr>
          <w:rFonts w:ascii="新宋体" w:eastAsia="新宋体" w:hAnsi="新宋体" w:cs="新宋体" w:hint="eastAsia"/>
          <w:b/>
          <w:bCs/>
          <w:color w:val="0000FF"/>
          <w:szCs w:val="21"/>
        </w:rPr>
        <w:t>迷娘曲（之二）</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只有懂得相思的人，</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才了解我的苦难！</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形只影单；失去了</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一切欢乐，</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我仰望苍穹，</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向远方送去思念。</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哎，那知我爱我者，</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他远在天边。</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我五内俱焚，</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头晕目眩。</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只有懂得相思的人，</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才了解我的苦难！</w:t>
      </w:r>
    </w:p>
    <w:p w:rsidR="006F1672" w:rsidRDefault="00F275E4">
      <w:pPr>
        <w:spacing w:line="480" w:lineRule="auto"/>
        <w:rPr>
          <w:rFonts w:ascii="新宋体" w:eastAsia="新宋体" w:hAnsi="新宋体" w:cs="新宋体"/>
          <w:b/>
          <w:bCs/>
          <w:color w:val="0000FF"/>
          <w:szCs w:val="21"/>
        </w:rPr>
      </w:pPr>
      <w:r>
        <w:rPr>
          <w:rFonts w:ascii="新宋体" w:eastAsia="新宋体" w:hAnsi="新宋体" w:cs="新宋体" w:hint="eastAsia"/>
          <w:szCs w:val="21"/>
        </w:rPr>
        <w:br/>
      </w:r>
      <w:r>
        <w:rPr>
          <w:rFonts w:ascii="新宋体" w:eastAsia="新宋体" w:hAnsi="新宋体" w:cs="新宋体" w:hint="eastAsia"/>
          <w:b/>
          <w:bCs/>
          <w:color w:val="0000FF"/>
          <w:szCs w:val="21"/>
        </w:rPr>
        <w:t>迷娘曲（之三）</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别让我讲，让我沉默， </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我有义务保守秘密， </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我本想向你倾诉衷肠， </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只是命运它不愿意。</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时候到了，日出会驱散 </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黑夜，天空豁然明爽； </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坚硬的岩石会敞开胸怀，</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让深藏的泉水流到地上。 </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谁不愿躺在友人怀中， </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倾听他胸中的积郁； </w:t>
      </w:r>
    </w:p>
    <w:p w:rsidR="006F1672" w:rsidRDefault="00F275E4">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只是誓言迫使我缄默， </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color w:val="0000FF"/>
          <w:szCs w:val="21"/>
        </w:rPr>
        <w:t>只有神能开启我的嘴。</w:t>
      </w:r>
      <w:r>
        <w:rPr>
          <w:rFonts w:ascii="新宋体" w:eastAsia="新宋体" w:hAnsi="新宋体" w:cs="新宋体" w:hint="eastAsia"/>
          <w:szCs w:val="21"/>
        </w:rPr>
        <w:t> </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3.课堂总结：冰心说道：“爱在左，同情在右，走在生命的两旁，随时撒种，随时开花，将这一径长途，点缀得香花弥漫，使穿枝拂叶的行人，踏着荆棘，不觉得痛苦，有泪可落，却不是悲凉。”这爱情、这友情，再加上一份亲情，便一定可以使你的生命之树翠绿茂盛，无论是阳光下，还是风雨里，都可以闪耀出一种灿烂夺目的的光辉。</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亲情是一种深度，友情是一种广度，而爱情则是一种纯度。</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爱情则是一种神秘无边、可以使歌至忘情，泪至潇洒的心灵照耀。</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br/>
      </w:r>
      <w:r>
        <w:rPr>
          <w:rFonts w:ascii="新宋体" w:eastAsia="新宋体" w:hAnsi="新宋体" w:cs="新宋体" w:hint="eastAsia"/>
          <w:b/>
          <w:bCs/>
          <w:sz w:val="28"/>
          <w:szCs w:val="28"/>
        </w:rPr>
        <w:t>★板书设计</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意象——客观主观独特——丰美</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意境——美好哀婉神秘——优美</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意蕴——思念爱恋憧憬——唯美</w:t>
      </w:r>
    </w:p>
    <w:p w:rsidR="006F1672" w:rsidRDefault="00F275E4">
      <w:pPr>
        <w:spacing w:line="480" w:lineRule="auto"/>
        <w:rPr>
          <w:rFonts w:ascii="新宋体" w:eastAsia="新宋体" w:hAnsi="新宋体" w:cs="新宋体"/>
          <w:szCs w:val="21"/>
        </w:rPr>
      </w:pPr>
      <w:r>
        <w:rPr>
          <w:rFonts w:ascii="新宋体" w:eastAsia="新宋体" w:hAnsi="新宋体" w:cs="新宋体" w:hint="eastAsia"/>
          <w:szCs w:val="21"/>
        </w:rPr>
        <w:t>结构——复沓叠唱对话——完美</w:t>
      </w:r>
    </w:p>
    <w:p w:rsidR="006F1672" w:rsidRDefault="006F1672">
      <w:pPr>
        <w:spacing w:line="480" w:lineRule="auto"/>
        <w:rPr>
          <w:rFonts w:ascii="新宋体" w:eastAsia="新宋体" w:hAnsi="新宋体" w:cs="新宋体"/>
          <w:szCs w:val="21"/>
        </w:rPr>
      </w:pPr>
    </w:p>
    <w:p w:rsidR="006F1672" w:rsidRDefault="006F1672">
      <w:pPr>
        <w:spacing w:line="480" w:lineRule="auto"/>
        <w:rPr>
          <w:rFonts w:ascii="新宋体" w:eastAsia="新宋体" w:hAnsi="新宋体" w:cs="新宋体"/>
          <w:szCs w:val="21"/>
        </w:rPr>
      </w:pPr>
    </w:p>
    <w:sectPr w:rsidR="006F1672">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785" w:rsidRDefault="00F275E4">
      <w:pPr>
        <w:spacing w:after="0" w:line="240" w:lineRule="auto"/>
      </w:pPr>
      <w:r>
        <w:separator/>
      </w:r>
    </w:p>
  </w:endnote>
  <w:endnote w:type="continuationSeparator" w:id="0">
    <w:p w:rsidR="000D2785" w:rsidRDefault="00F27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Calibri Ligh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5E4" w:rsidRDefault="00F275E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672" w:rsidRPr="00F275E4" w:rsidRDefault="006F1672" w:rsidP="00F275E4">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5E4" w:rsidRDefault="00F275E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785" w:rsidRDefault="00F275E4">
      <w:pPr>
        <w:spacing w:after="0" w:line="240" w:lineRule="auto"/>
      </w:pPr>
      <w:r>
        <w:separator/>
      </w:r>
    </w:p>
  </w:footnote>
  <w:footnote w:type="continuationSeparator" w:id="0">
    <w:p w:rsidR="000D2785" w:rsidRDefault="00F275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5E4" w:rsidRDefault="00F275E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672" w:rsidRPr="00F275E4" w:rsidRDefault="006F1672" w:rsidP="00F275E4">
    <w:pPr>
      <w:pStyle w:val="a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5E4" w:rsidRDefault="00F275E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8800E0"/>
    <w:rsid w:val="000D2785"/>
    <w:rsid w:val="001A7955"/>
    <w:rsid w:val="00286653"/>
    <w:rsid w:val="006F1672"/>
    <w:rsid w:val="00824341"/>
    <w:rsid w:val="009B38EB"/>
    <w:rsid w:val="00F275E4"/>
    <w:rsid w:val="02B110A7"/>
    <w:rsid w:val="048800E0"/>
    <w:rsid w:val="04DA79EB"/>
    <w:rsid w:val="11040FB9"/>
    <w:rsid w:val="11682DAB"/>
    <w:rsid w:val="12B3734C"/>
    <w:rsid w:val="16035C6A"/>
    <w:rsid w:val="16672AF3"/>
    <w:rsid w:val="1C11756E"/>
    <w:rsid w:val="201F325D"/>
    <w:rsid w:val="2292443B"/>
    <w:rsid w:val="244C1850"/>
    <w:rsid w:val="2719471B"/>
    <w:rsid w:val="280E40BD"/>
    <w:rsid w:val="2BDC6351"/>
    <w:rsid w:val="2E19059C"/>
    <w:rsid w:val="30192454"/>
    <w:rsid w:val="31A62CAF"/>
    <w:rsid w:val="34CC4920"/>
    <w:rsid w:val="3F1B1213"/>
    <w:rsid w:val="43864CF3"/>
    <w:rsid w:val="47876B26"/>
    <w:rsid w:val="4EB84D22"/>
    <w:rsid w:val="55D060FF"/>
    <w:rsid w:val="573D7F28"/>
    <w:rsid w:val="5B343A0A"/>
    <w:rsid w:val="5C995166"/>
    <w:rsid w:val="66E52710"/>
    <w:rsid w:val="67F43FD6"/>
    <w:rsid w:val="6980176A"/>
    <w:rsid w:val="6D535020"/>
    <w:rsid w:val="76017550"/>
    <w:rsid w:val="7C185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6">
    <w:name w:val="Normal (Web)"/>
    <w:basedOn w:val="a"/>
    <w:qFormat/>
    <w:pPr>
      <w:spacing w:beforeAutospacing="1" w:after="0" w:afterAutospacing="1"/>
      <w:jc w:val="left"/>
    </w:pPr>
    <w:rPr>
      <w:rFonts w:cs="Times New Roman"/>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Pr>
      <w:b/>
    </w:rPr>
  </w:style>
  <w:style w:type="character" w:styleId="a9">
    <w:name w:val="Hyperlink"/>
    <w:basedOn w:val="a0"/>
    <w:qFormat/>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6">
    <w:name w:val="Normal (Web)"/>
    <w:basedOn w:val="a"/>
    <w:qFormat/>
    <w:pPr>
      <w:spacing w:beforeAutospacing="1" w:after="0" w:afterAutospacing="1"/>
      <w:jc w:val="left"/>
    </w:pPr>
    <w:rPr>
      <w:rFonts w:cs="Times New Roman"/>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Pr>
      <w:b/>
    </w:rPr>
  </w:style>
  <w:style w:type="character" w:styleId="a9">
    <w:name w:val="Hyperlink"/>
    <w:basedOn w:val="a0"/>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0</TotalTime>
  <Pages>3</Pages>
  <Words>2016</Words>
  <Characters>2038</Characters>
  <Application>Microsoft Office Word</Application>
  <DocSecurity>0</DocSecurity>
  <Lines>97</Lines>
  <Paragraphs>126</Paragraphs>
  <ScaleCrop>false</ScaleCrop>
  <Manager/>
  <Company/>
  <LinksUpToDate>false</LinksUpToDate>
  <CharactersWithSpaces>3928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2020-12-15T04:06:00Z</dcterms:created>
  <dcterms:modified xsi:type="dcterms:W3CDTF">2020-12-15T04:06:00Z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