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240" w:lineRule="atLeast"/>
        <w:ind w:firstLine="562" w:firstLineChars="200"/>
        <w:jc w:val="center"/>
        <w:rPr>
          <w:rStyle w:val="4"/>
          <w:rFonts w:hint="eastAsia" w:ascii="楷体" w:hAnsi="楷体" w:eastAsia="楷体"/>
          <w:color w:val="464646"/>
          <w:sz w:val="28"/>
          <w:szCs w:val="28"/>
        </w:rPr>
      </w:pPr>
      <w:r>
        <w:rPr>
          <w:rStyle w:val="4"/>
          <w:rFonts w:ascii="楷体" w:hAnsi="楷体" w:eastAsia="楷体"/>
          <w:color w:val="464646"/>
          <w:sz w:val="28"/>
          <w:szCs w:val="28"/>
        </w:rPr>
        <w:t>《香菱学诗》说课稿</w:t>
      </w:r>
      <w:r>
        <w:rPr>
          <w:rStyle w:val="4"/>
          <w:rFonts w:eastAsia="楷体" w:asciiTheme="minorEastAsia" w:hAnsiTheme="minorEastAsia"/>
          <w:color w:val="464646"/>
          <w:sz w:val="28"/>
          <w:szCs w:val="28"/>
        </w:rPr>
        <w:t>  </w:t>
      </w:r>
    </w:p>
    <w:p>
      <w:pPr>
        <w:pStyle w:val="2"/>
        <w:spacing w:before="0" w:beforeAutospacing="0" w:after="0" w:afterAutospacing="0" w:line="240" w:lineRule="atLeast"/>
        <w:ind w:firstLine="560" w:firstLineChars="200"/>
        <w:jc w:val="center"/>
        <w:rPr>
          <w:rFonts w:ascii="楷体" w:hAnsi="楷体" w:eastAsia="楷体"/>
          <w:b/>
          <w:color w:val="464646"/>
          <w:sz w:val="28"/>
          <w:szCs w:val="28"/>
        </w:rPr>
      </w:pPr>
      <w:r>
        <w:rPr>
          <w:rStyle w:val="4"/>
          <w:rFonts w:hint="eastAsia" w:ascii="楷体" w:hAnsi="楷体" w:eastAsia="楷体"/>
          <w:b w:val="0"/>
          <w:color w:val="464646"/>
          <w:sz w:val="28"/>
          <w:szCs w:val="28"/>
        </w:rPr>
        <w:t xml:space="preserve">                           说课人：徐丽福</w:t>
      </w:r>
    </w:p>
    <w:p>
      <w:pPr>
        <w:pStyle w:val="2"/>
        <w:spacing w:before="0" w:beforeAutospacing="0" w:after="0" w:afterAutospacing="0" w:line="240" w:lineRule="atLeast"/>
        <w:ind w:firstLine="560" w:firstLineChars="200"/>
        <w:rPr>
          <w:rFonts w:hint="eastAsia" w:ascii="楷体" w:hAnsi="楷体" w:eastAsia="楷体"/>
          <w:color w:val="464646"/>
          <w:sz w:val="28"/>
          <w:szCs w:val="28"/>
        </w:rPr>
      </w:pPr>
    </w:p>
    <w:p>
      <w:pPr>
        <w:pStyle w:val="2"/>
        <w:spacing w:before="0" w:beforeAutospacing="0" w:after="0" w:afterAutospacing="0" w:line="240" w:lineRule="atLeast"/>
        <w:ind w:firstLine="560" w:firstLineChars="200"/>
        <w:rPr>
          <w:rFonts w:ascii="楷体" w:hAnsi="楷体" w:eastAsia="楷体"/>
          <w:color w:val="464646"/>
          <w:sz w:val="28"/>
          <w:szCs w:val="28"/>
        </w:rPr>
      </w:pPr>
      <w:r>
        <w:rPr>
          <w:rFonts w:ascii="楷体" w:hAnsi="楷体" w:eastAsia="楷体"/>
          <w:color w:val="464646"/>
          <w:sz w:val="28"/>
          <w:szCs w:val="28"/>
        </w:rPr>
        <w:t>我说课的篇目是《香菱学诗》，本文是人教版九年级（上）第五单元中的一篇文章。下面，我将从以下几个方面陈述我的教学设计和设计理念。</w:t>
      </w:r>
      <w:r>
        <w:rPr>
          <w:rFonts w:eastAsia="楷体" w:asciiTheme="minorEastAsia" w:hAnsiTheme="minorEastAsia"/>
          <w:color w:val="464646"/>
          <w:sz w:val="28"/>
          <w:szCs w:val="28"/>
        </w:rPr>
        <w:t>        </w:t>
      </w:r>
    </w:p>
    <w:p>
      <w:pPr>
        <w:pStyle w:val="2"/>
        <w:spacing w:before="0" w:beforeAutospacing="0" w:after="0" w:afterAutospacing="0" w:line="240" w:lineRule="atLeast"/>
        <w:ind w:firstLine="562" w:firstLineChars="200"/>
        <w:rPr>
          <w:rFonts w:ascii="楷体" w:hAnsi="楷体" w:eastAsia="楷体"/>
          <w:color w:val="464646"/>
          <w:sz w:val="28"/>
          <w:szCs w:val="28"/>
        </w:rPr>
      </w:pPr>
      <w:r>
        <w:rPr>
          <w:rFonts w:ascii="楷体" w:hAnsi="楷体" w:eastAsia="楷体"/>
          <w:b/>
          <w:bCs/>
          <w:color w:val="464646"/>
          <w:sz w:val="28"/>
          <w:szCs w:val="28"/>
        </w:rPr>
        <w:t>一、说教材</w:t>
      </w:r>
    </w:p>
    <w:p>
      <w:pPr>
        <w:pStyle w:val="2"/>
        <w:spacing w:before="0" w:beforeAutospacing="0" w:after="0" w:afterAutospacing="0" w:line="240" w:lineRule="atLeast"/>
        <w:ind w:firstLine="560" w:firstLineChars="200"/>
        <w:rPr>
          <w:rFonts w:ascii="楷体" w:hAnsi="楷体" w:eastAsia="楷体"/>
          <w:color w:val="464646"/>
          <w:sz w:val="28"/>
          <w:szCs w:val="28"/>
        </w:rPr>
      </w:pPr>
      <w:r>
        <w:rPr>
          <w:rFonts w:ascii="楷体" w:hAnsi="楷体" w:eastAsia="楷体"/>
          <w:color w:val="464646"/>
          <w:sz w:val="28"/>
          <w:szCs w:val="28"/>
        </w:rPr>
        <w:t>《香菱学诗》是《红楼梦》中很有情趣并蕴含深意的一个片段。作者以饱蘸深情的笔墨，详细叙述了黛玉指点学诗门径，香菱谈读诗体会并苦心写诗的经过，讴歌了这位精华灵秀所钟的薄命女儿。《语</w:t>
      </w:r>
      <w:bookmarkStart w:id="0" w:name="_GoBack"/>
      <w:bookmarkEnd w:id="0"/>
      <w:r>
        <w:rPr>
          <w:rFonts w:ascii="楷体" w:hAnsi="楷体" w:eastAsia="楷体"/>
          <w:color w:val="464646"/>
          <w:sz w:val="28"/>
          <w:szCs w:val="28"/>
        </w:rPr>
        <w:t>文课程标准》指出“应遵循学生的身心发展规律和语文学习规律，选择教学策略”，阅读文学作品“应让学生在主动积极的思维和情感活动中，加深理解和体验，有所感悟和思考，受到情感熏陶，获得思想启迪”。据此，结合本单元的教学和课文自身的特点，以及学生的实际情况（九年级学生需要掌握的关于小说的知识技能和学生的实际接受水平），设定如下教学目标及重难点：</w:t>
      </w:r>
    </w:p>
    <w:p>
      <w:pPr>
        <w:pStyle w:val="2"/>
        <w:spacing w:before="0" w:beforeAutospacing="0" w:after="0" w:afterAutospacing="0" w:line="240" w:lineRule="atLeast"/>
        <w:ind w:firstLine="560" w:firstLineChars="200"/>
        <w:rPr>
          <w:rFonts w:ascii="楷体" w:hAnsi="楷体" w:eastAsia="楷体"/>
          <w:color w:val="464646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教学目的：</w:t>
      </w:r>
      <w:r>
        <w:rPr>
          <w:rFonts w:hint="eastAsia" w:ascii="楷体" w:hAnsi="楷体" w:eastAsia="楷体"/>
          <w:sz w:val="28"/>
          <w:szCs w:val="28"/>
        </w:rPr>
        <w:br w:type="textWrapping"/>
      </w:r>
      <w:r>
        <w:rPr>
          <w:rFonts w:hint="eastAsia" w:ascii="楷体" w:hAnsi="楷体" w:eastAsia="楷体"/>
          <w:sz w:val="28"/>
          <w:szCs w:val="28"/>
        </w:rPr>
        <w:t>　　　1、了解香菱的性格。</w:t>
      </w:r>
      <w:r>
        <w:rPr>
          <w:rFonts w:hint="eastAsia" w:ascii="楷体" w:hAnsi="楷体" w:eastAsia="楷体"/>
          <w:sz w:val="28"/>
          <w:szCs w:val="28"/>
        </w:rPr>
        <w:br w:type="textWrapping"/>
      </w:r>
      <w:r>
        <w:rPr>
          <w:rFonts w:hint="eastAsia" w:ascii="楷体" w:hAnsi="楷体" w:eastAsia="楷体"/>
          <w:sz w:val="28"/>
          <w:szCs w:val="28"/>
        </w:rPr>
        <w:t>　　　2、香菱学诗给我们学习上的启示。</w:t>
      </w:r>
      <w:r>
        <w:rPr>
          <w:rFonts w:hint="eastAsia" w:ascii="楷体" w:hAnsi="楷体" w:eastAsia="楷体"/>
          <w:sz w:val="28"/>
          <w:szCs w:val="28"/>
        </w:rPr>
        <w:br w:type="textWrapping"/>
      </w:r>
      <w:r>
        <w:rPr>
          <w:rFonts w:hint="eastAsia" w:ascii="楷体" w:hAnsi="楷体" w:eastAsia="楷体"/>
          <w:sz w:val="28"/>
          <w:szCs w:val="28"/>
        </w:rPr>
        <w:t>　　　3、体会小说塑造人物形象的手法。</w:t>
      </w:r>
      <w:r>
        <w:rPr>
          <w:rFonts w:hint="eastAsia" w:ascii="楷体" w:hAnsi="楷体" w:eastAsia="楷体"/>
          <w:sz w:val="28"/>
          <w:szCs w:val="28"/>
        </w:rPr>
        <w:br w:type="textWrapping"/>
      </w:r>
      <w:r>
        <w:rPr>
          <w:rFonts w:hint="eastAsia" w:ascii="楷体" w:hAnsi="楷体" w:eastAsia="楷体"/>
          <w:sz w:val="28"/>
          <w:szCs w:val="28"/>
        </w:rPr>
        <w:t>　　教学重点：</w:t>
      </w:r>
      <w:r>
        <w:rPr>
          <w:rFonts w:hint="eastAsia" w:ascii="楷体" w:hAnsi="楷体" w:eastAsia="楷体"/>
          <w:sz w:val="28"/>
          <w:szCs w:val="28"/>
        </w:rPr>
        <w:br w:type="textWrapping"/>
      </w:r>
      <w:r>
        <w:rPr>
          <w:rFonts w:hint="eastAsia" w:ascii="楷体" w:hAnsi="楷体" w:eastAsia="楷体"/>
          <w:sz w:val="28"/>
          <w:szCs w:val="28"/>
        </w:rPr>
        <w:t>　　　　引导学生分析香菱学诗的过程，从香菱身上找到学习语文的启示。</w:t>
      </w:r>
    </w:p>
    <w:p>
      <w:pPr>
        <w:pStyle w:val="2"/>
        <w:spacing w:before="0" w:beforeAutospacing="0" w:after="0" w:afterAutospacing="0" w:line="240" w:lineRule="atLeast"/>
        <w:ind w:firstLine="562" w:firstLineChars="200"/>
        <w:rPr>
          <w:rFonts w:ascii="楷体" w:hAnsi="楷体" w:eastAsia="楷体"/>
          <w:color w:val="464646"/>
          <w:sz w:val="28"/>
          <w:szCs w:val="28"/>
        </w:rPr>
      </w:pPr>
      <w:r>
        <w:rPr>
          <w:rFonts w:ascii="楷体" w:hAnsi="楷体" w:eastAsia="楷体"/>
          <w:b/>
          <w:bCs/>
          <w:color w:val="464646"/>
          <w:sz w:val="28"/>
          <w:szCs w:val="28"/>
        </w:rPr>
        <w:t>二、说教法</w:t>
      </w:r>
    </w:p>
    <w:p>
      <w:pPr>
        <w:pStyle w:val="2"/>
        <w:spacing w:before="0" w:beforeAutospacing="0" w:after="0" w:afterAutospacing="0" w:line="240" w:lineRule="atLeast"/>
        <w:ind w:firstLine="560" w:firstLineChars="200"/>
        <w:rPr>
          <w:rFonts w:ascii="楷体" w:hAnsi="楷体" w:eastAsia="楷体"/>
          <w:color w:val="464646"/>
          <w:sz w:val="28"/>
          <w:szCs w:val="28"/>
        </w:rPr>
      </w:pPr>
      <w:r>
        <w:rPr>
          <w:rFonts w:ascii="楷体" w:hAnsi="楷体" w:eastAsia="楷体"/>
          <w:color w:val="464646"/>
          <w:sz w:val="28"/>
          <w:szCs w:val="28"/>
        </w:rPr>
        <w:t>教学本文，力求从内容、写法两方面突破。内容上，着重探究香菱学诗成功的原因。既要考虑到香菱的“苦志”，也要考虑到黛玉的深厚学识和教育艺术，同时也要联系大观园优越宽松的环境。写法上，通过涵泳品味描写香菱的有关语句，引导学生体会细节描写在塑造人物形象上的作用；通过揣摩宝钗、宝玉的话，理解侧面烘托的表达效果。</w:t>
      </w:r>
    </w:p>
    <w:p>
      <w:pPr>
        <w:pStyle w:val="2"/>
        <w:spacing w:before="0" w:beforeAutospacing="0" w:after="0" w:afterAutospacing="0" w:line="240" w:lineRule="atLeast"/>
        <w:ind w:firstLine="562" w:firstLineChars="200"/>
        <w:rPr>
          <w:rFonts w:ascii="楷体" w:hAnsi="楷体" w:eastAsia="楷体"/>
          <w:color w:val="464646"/>
          <w:sz w:val="28"/>
          <w:szCs w:val="28"/>
        </w:rPr>
      </w:pPr>
      <w:r>
        <w:rPr>
          <w:rFonts w:ascii="楷体" w:hAnsi="楷体" w:eastAsia="楷体"/>
          <w:b/>
          <w:bCs/>
          <w:color w:val="464646"/>
          <w:sz w:val="28"/>
          <w:szCs w:val="28"/>
        </w:rPr>
        <w:t>三、说学法</w:t>
      </w:r>
    </w:p>
    <w:p>
      <w:pPr>
        <w:pStyle w:val="2"/>
        <w:spacing w:before="0" w:beforeAutospacing="0" w:after="0" w:afterAutospacing="0" w:line="240" w:lineRule="atLeast"/>
        <w:ind w:firstLine="560" w:firstLineChars="200"/>
        <w:rPr>
          <w:rFonts w:ascii="楷体" w:hAnsi="楷体" w:eastAsia="楷体"/>
          <w:color w:val="464646"/>
          <w:sz w:val="28"/>
          <w:szCs w:val="28"/>
        </w:rPr>
      </w:pPr>
      <w:r>
        <w:rPr>
          <w:rFonts w:ascii="楷体" w:hAnsi="楷体" w:eastAsia="楷体"/>
          <w:color w:val="464646"/>
          <w:sz w:val="28"/>
          <w:szCs w:val="28"/>
        </w:rPr>
        <w:t>教会学生学会学习，已经成为课堂教学的重要任务。也就是在学生的学习中，注重知识与能力、过程与方法、情感态度与价值观三个方面的共同发展。</w:t>
      </w:r>
    </w:p>
    <w:p>
      <w:pPr>
        <w:pStyle w:val="2"/>
        <w:spacing w:before="0" w:beforeAutospacing="0" w:after="0" w:afterAutospacing="0" w:line="240" w:lineRule="atLeast"/>
        <w:ind w:firstLine="562" w:firstLineChars="200"/>
        <w:rPr>
          <w:rFonts w:ascii="楷体" w:hAnsi="楷体" w:eastAsia="楷体"/>
          <w:color w:val="464646"/>
          <w:sz w:val="28"/>
          <w:szCs w:val="28"/>
        </w:rPr>
      </w:pPr>
      <w:r>
        <w:rPr>
          <w:rFonts w:ascii="楷体" w:hAnsi="楷体" w:eastAsia="楷体"/>
          <w:b/>
          <w:bCs/>
          <w:color w:val="464646"/>
          <w:sz w:val="28"/>
          <w:szCs w:val="28"/>
        </w:rPr>
        <w:t>四、说教学程序</w:t>
      </w:r>
    </w:p>
    <w:p>
      <w:pPr>
        <w:pStyle w:val="2"/>
        <w:spacing w:before="0" w:beforeAutospacing="0" w:after="0" w:afterAutospacing="0" w:line="240" w:lineRule="atLeast"/>
        <w:ind w:firstLine="562" w:firstLineChars="200"/>
        <w:rPr>
          <w:rFonts w:ascii="楷体" w:hAnsi="楷体" w:eastAsia="楷体"/>
          <w:color w:val="464646"/>
          <w:sz w:val="28"/>
          <w:szCs w:val="28"/>
        </w:rPr>
      </w:pPr>
      <w:r>
        <w:rPr>
          <w:rFonts w:eastAsia="楷体" w:asciiTheme="minorEastAsia" w:hAnsiTheme="minorEastAsia"/>
          <w:b/>
          <w:bCs/>
          <w:color w:val="464646"/>
          <w:sz w:val="28"/>
          <w:szCs w:val="28"/>
        </w:rPr>
        <w:t> </w:t>
      </w:r>
      <w:r>
        <w:rPr>
          <w:rFonts w:ascii="楷体" w:hAnsi="楷体" w:eastAsia="楷体"/>
          <w:b/>
          <w:bCs/>
          <w:color w:val="464646"/>
          <w:sz w:val="28"/>
          <w:szCs w:val="28"/>
        </w:rPr>
        <w:t>[</w:t>
      </w:r>
      <w:r>
        <w:rPr>
          <w:rFonts w:ascii="楷体" w:hAnsi="楷体" w:eastAsia="楷体"/>
          <w:color w:val="464646"/>
          <w:sz w:val="28"/>
          <w:szCs w:val="28"/>
        </w:rPr>
        <w:t>教学思路</w:t>
      </w:r>
      <w:r>
        <w:rPr>
          <w:rFonts w:ascii="楷体" w:hAnsi="楷体" w:eastAsia="楷体"/>
          <w:b/>
          <w:bCs/>
          <w:color w:val="464646"/>
          <w:sz w:val="28"/>
          <w:szCs w:val="28"/>
        </w:rPr>
        <w:t>]</w:t>
      </w:r>
      <w:r>
        <w:rPr>
          <w:rFonts w:ascii="楷体" w:hAnsi="楷体" w:eastAsia="楷体"/>
          <w:color w:val="464646"/>
          <w:sz w:val="28"/>
          <w:szCs w:val="28"/>
        </w:rPr>
        <w:t>：</w:t>
      </w:r>
      <w:r>
        <w:rPr>
          <w:rFonts w:hint="eastAsia" w:ascii="楷体" w:hAnsi="楷体" w:eastAsia="楷体"/>
          <w:color w:val="464646"/>
          <w:sz w:val="28"/>
          <w:szCs w:val="28"/>
          <w:lang w:eastAsia="zh-CN"/>
        </w:rPr>
        <w:t>预习</w:t>
      </w:r>
      <w:r>
        <w:rPr>
          <w:rFonts w:ascii="楷体" w:hAnsi="楷体" w:eastAsia="楷体"/>
          <w:color w:val="464646"/>
          <w:sz w:val="28"/>
          <w:szCs w:val="28"/>
        </w:rPr>
        <w:t>——</w:t>
      </w:r>
      <w:r>
        <w:rPr>
          <w:rFonts w:hint="eastAsia" w:ascii="楷体" w:hAnsi="楷体" w:eastAsia="楷体"/>
          <w:color w:val="464646"/>
          <w:sz w:val="28"/>
          <w:szCs w:val="28"/>
          <w:lang w:eastAsia="zh-CN"/>
        </w:rPr>
        <w:t>引导</w:t>
      </w:r>
      <w:r>
        <w:rPr>
          <w:rFonts w:ascii="楷体" w:hAnsi="楷体" w:eastAsia="楷体"/>
          <w:color w:val="464646"/>
          <w:sz w:val="28"/>
          <w:szCs w:val="28"/>
        </w:rPr>
        <w:t>——</w:t>
      </w:r>
      <w:r>
        <w:rPr>
          <w:rFonts w:hint="eastAsia" w:ascii="楷体" w:hAnsi="楷体" w:eastAsia="楷体"/>
          <w:color w:val="464646"/>
          <w:sz w:val="28"/>
          <w:szCs w:val="28"/>
          <w:lang w:eastAsia="zh-CN"/>
        </w:rPr>
        <w:t>分组</w:t>
      </w:r>
      <w:r>
        <w:rPr>
          <w:rFonts w:ascii="楷体" w:hAnsi="楷体" w:eastAsia="楷体"/>
          <w:color w:val="464646"/>
          <w:sz w:val="28"/>
          <w:szCs w:val="28"/>
        </w:rPr>
        <w:t>——</w:t>
      </w:r>
      <w:r>
        <w:rPr>
          <w:rFonts w:hint="eastAsia" w:ascii="楷体" w:hAnsi="楷体" w:eastAsia="楷体"/>
          <w:color w:val="464646"/>
          <w:sz w:val="28"/>
          <w:szCs w:val="28"/>
          <w:lang w:eastAsia="zh-CN"/>
        </w:rPr>
        <w:t>合作</w:t>
      </w:r>
      <w:r>
        <w:rPr>
          <w:rFonts w:ascii="楷体" w:hAnsi="楷体" w:eastAsia="楷体"/>
          <w:color w:val="464646"/>
          <w:sz w:val="28"/>
          <w:szCs w:val="28"/>
        </w:rPr>
        <w:t>——</w:t>
      </w:r>
      <w:r>
        <w:rPr>
          <w:rFonts w:hint="eastAsia" w:ascii="楷体" w:hAnsi="楷体" w:eastAsia="楷体"/>
          <w:color w:val="464646"/>
          <w:sz w:val="28"/>
          <w:szCs w:val="28"/>
          <w:lang w:eastAsia="zh-CN"/>
        </w:rPr>
        <w:t>探究</w:t>
      </w:r>
    </w:p>
    <w:p>
      <w:pPr>
        <w:pStyle w:val="2"/>
        <w:spacing w:before="0" w:beforeAutospacing="0" w:after="0" w:afterAutospacing="0" w:line="240" w:lineRule="atLeast"/>
        <w:ind w:firstLine="560" w:firstLineChars="200"/>
        <w:rPr>
          <w:rFonts w:hint="eastAsia" w:ascii="楷体" w:hAnsi="楷体" w:eastAsia="楷体"/>
          <w:color w:val="464646"/>
          <w:sz w:val="28"/>
          <w:szCs w:val="28"/>
          <w:lang w:eastAsia="zh-CN"/>
        </w:rPr>
      </w:pPr>
      <w:r>
        <w:rPr>
          <w:rFonts w:hint="eastAsia" w:ascii="楷体" w:hAnsi="楷体" w:eastAsia="楷体"/>
          <w:color w:val="464646"/>
          <w:sz w:val="28"/>
          <w:szCs w:val="28"/>
          <w:lang w:eastAsia="zh-CN"/>
        </w:rPr>
        <w:t>预习</w:t>
      </w:r>
      <w:r>
        <w:rPr>
          <w:rFonts w:ascii="楷体" w:hAnsi="楷体" w:eastAsia="楷体"/>
          <w:color w:val="464646"/>
          <w:sz w:val="28"/>
          <w:szCs w:val="28"/>
        </w:rPr>
        <w:t>课文，积累词语，整体感知；</w:t>
      </w:r>
      <w:r>
        <w:rPr>
          <w:rFonts w:hint="eastAsia" w:ascii="楷体" w:hAnsi="楷体" w:eastAsia="楷体"/>
          <w:color w:val="464646"/>
          <w:sz w:val="28"/>
          <w:szCs w:val="28"/>
          <w:lang w:eastAsia="zh-CN"/>
        </w:rPr>
        <w:t>引导</w:t>
      </w:r>
      <w:r>
        <w:rPr>
          <w:rFonts w:ascii="楷体" w:hAnsi="楷体" w:eastAsia="楷体"/>
          <w:color w:val="464646"/>
          <w:sz w:val="28"/>
          <w:szCs w:val="28"/>
        </w:rPr>
        <w:t>探究香菱学诗成功原因；学习作者塑造人物形象的高超技法；质疑问难，互动探究</w:t>
      </w:r>
      <w:r>
        <w:rPr>
          <w:rFonts w:hint="eastAsia" w:ascii="楷体" w:hAnsi="楷体" w:eastAsia="楷体"/>
          <w:color w:val="464646"/>
          <w:sz w:val="28"/>
          <w:szCs w:val="28"/>
          <w:lang w:eastAsia="zh-CN"/>
        </w:rPr>
        <w:t>。</w:t>
      </w:r>
    </w:p>
    <w:p>
      <w:pPr>
        <w:spacing w:line="240" w:lineRule="atLeast"/>
        <w:ind w:firstLine="560" w:firstLineChars="200"/>
        <w:rPr>
          <w:rFonts w:ascii="楷体" w:hAnsi="楷体" w:eastAsia="楷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5DD"/>
    <w:rsid w:val="000560C1"/>
    <w:rsid w:val="00151E5E"/>
    <w:rsid w:val="007665DD"/>
    <w:rsid w:val="008201B6"/>
    <w:rsid w:val="039958C6"/>
    <w:rsid w:val="27747862"/>
    <w:rsid w:val="58A6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4">
    <w:name w:val="Strong"/>
    <w:basedOn w:val="3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257</Words>
  <Characters>1470</Characters>
  <Lines>12</Lines>
  <Paragraphs>3</Paragraphs>
  <TotalTime>0</TotalTime>
  <ScaleCrop>false</ScaleCrop>
  <LinksUpToDate>false</LinksUpToDate>
  <CharactersWithSpaces>1724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2017-11-13T04:01:00Z</dcterms:created>
  <dc:creator>sxgs</dc:creator>
  <cp:lastModifiedBy>tt</cp:lastModifiedBy>
  <cp:lastPrinted>2017-11-20T12:58:05Z</cp:lastPrinted>
  <dcterms:modified xsi:type="dcterms:W3CDTF">2017-11-20T12:59:08Z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