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tLeast"/>
        <w:jc w:val="center"/>
        <w:rPr>
          <w:rFonts w:ascii="宋体" w:hAnsi="宋体" w:eastAsia="宋体" w:cs="宋体"/>
          <w:b/>
          <w:bCs/>
          <w:color w:val="1E1E1E"/>
          <w:kern w:val="0"/>
          <w:sz w:val="36"/>
          <w:szCs w:val="36"/>
        </w:rPr>
      </w:pPr>
      <w:r>
        <w:rPr>
          <w:rFonts w:hint="eastAsia" w:cs="宋体" w:asciiTheme="minorEastAsia" w:hAnsiTheme="minorEastAsia"/>
          <w:b/>
          <w:color w:val="1E1E1E"/>
          <w:kern w:val="0"/>
          <w:sz w:val="36"/>
          <w:szCs w:val="36"/>
        </w:rPr>
        <w:t>2</w:t>
      </w:r>
      <w:r>
        <w:rPr>
          <w:rFonts w:hint="eastAsia" w:ascii="宋体" w:hAnsi="宋体" w:eastAsia="宋体" w:cs="宋体"/>
          <w:b/>
          <w:color w:val="1E1E1E"/>
          <w:kern w:val="0"/>
          <w:sz w:val="36"/>
          <w:szCs w:val="36"/>
        </w:rPr>
        <w:t>0、</w:t>
      </w:r>
      <w:r>
        <w:rPr>
          <w:rFonts w:hint="eastAsia" w:ascii="宋体" w:hAnsi="宋体" w:eastAsia="宋体" w:cs="宋体"/>
          <w:color w:val="1E1E1E"/>
          <w:kern w:val="0"/>
          <w:sz w:val="36"/>
          <w:szCs w:val="36"/>
        </w:rPr>
        <w:t>《</w:t>
      </w:r>
      <w:r>
        <w:rPr>
          <w:rFonts w:hint="eastAsia" w:ascii="宋体" w:hAnsi="宋体" w:eastAsia="宋体" w:cs="宋体"/>
          <w:b/>
          <w:bCs/>
          <w:color w:val="1E1E1E"/>
          <w:kern w:val="0"/>
          <w:sz w:val="36"/>
          <w:szCs w:val="36"/>
        </w:rPr>
        <w:t>香菱学诗</w:t>
      </w:r>
      <w:r>
        <w:rPr>
          <w:rFonts w:hint="eastAsia" w:ascii="宋体" w:hAnsi="宋体" w:eastAsia="宋体" w:cs="宋体"/>
          <w:color w:val="1E1E1E"/>
          <w:kern w:val="0"/>
          <w:sz w:val="36"/>
          <w:szCs w:val="36"/>
        </w:rPr>
        <w:t>》</w:t>
      </w:r>
      <w:r>
        <w:rPr>
          <w:rFonts w:hint="eastAsia" w:ascii="宋体" w:hAnsi="宋体" w:eastAsia="宋体" w:cs="宋体"/>
          <w:b/>
          <w:color w:val="1E1E1E"/>
          <w:kern w:val="0"/>
          <w:sz w:val="36"/>
          <w:szCs w:val="36"/>
        </w:rPr>
        <w:t>教案</w:t>
      </w:r>
    </w:p>
    <w:p>
      <w:pPr>
        <w:widowControl/>
        <w:spacing w:line="240" w:lineRule="atLeast"/>
        <w:jc w:val="left"/>
        <w:rPr>
          <w:rFonts w:ascii="宋体" w:hAnsi="宋体" w:eastAsia="宋体" w:cs="宋体"/>
          <w:color w:val="1E1E1E"/>
          <w:kern w:val="0"/>
          <w:sz w:val="21"/>
          <w:szCs w:val="21"/>
        </w:rPr>
      </w:pPr>
      <w:r>
        <w:rPr>
          <w:rFonts w:ascii="宋体" w:hAnsi="宋体" w:eastAsia="宋体" w:cs="宋体"/>
          <w:color w:val="1E1E1E"/>
          <w:kern w:val="0"/>
          <w:sz w:val="21"/>
          <w:szCs w:val="21"/>
        </w:rPr>
        <w:t>班级：九（</w:t>
      </w:r>
      <w:r>
        <w:rPr>
          <w:rFonts w:hint="eastAsia" w:ascii="宋体" w:hAnsi="宋体" w:eastAsia="宋体" w:cs="宋体"/>
          <w:color w:val="1E1E1E"/>
          <w:kern w:val="0"/>
          <w:sz w:val="21"/>
          <w:szCs w:val="21"/>
        </w:rPr>
        <w:t>2</w:t>
      </w:r>
      <w:r>
        <w:rPr>
          <w:rFonts w:ascii="宋体" w:hAnsi="宋体" w:eastAsia="宋体" w:cs="宋体"/>
          <w:color w:val="1E1E1E"/>
          <w:kern w:val="0"/>
          <w:sz w:val="21"/>
          <w:szCs w:val="21"/>
        </w:rPr>
        <w:t>）</w:t>
      </w:r>
    </w:p>
    <w:p>
      <w:pPr>
        <w:widowControl/>
        <w:spacing w:line="240" w:lineRule="atLeast"/>
        <w:jc w:val="left"/>
        <w:rPr>
          <w:rFonts w:ascii="宋体" w:hAnsi="宋体" w:eastAsia="宋体" w:cs="宋体"/>
          <w:color w:val="1E1E1E"/>
          <w:kern w:val="0"/>
          <w:sz w:val="21"/>
          <w:szCs w:val="21"/>
        </w:rPr>
      </w:pPr>
      <w:r>
        <w:rPr>
          <w:rFonts w:hint="eastAsia" w:ascii="宋体" w:hAnsi="宋体" w:eastAsia="宋体" w:cs="宋体"/>
          <w:color w:val="1E1E1E"/>
          <w:kern w:val="0"/>
          <w:sz w:val="21"/>
          <w:szCs w:val="21"/>
        </w:rPr>
        <w:t>教师：徐丽福</w:t>
      </w:r>
    </w:p>
    <w:p>
      <w:pPr>
        <w:widowControl/>
        <w:spacing w:line="240" w:lineRule="atLeast"/>
        <w:jc w:val="left"/>
        <w:rPr>
          <w:rFonts w:ascii="宋体" w:hAnsi="宋体" w:eastAsia="宋体" w:cs="宋体"/>
          <w:color w:val="1E1E1E"/>
          <w:kern w:val="0"/>
          <w:sz w:val="21"/>
          <w:szCs w:val="21"/>
        </w:rPr>
      </w:pPr>
      <w:r>
        <w:rPr>
          <w:rFonts w:hint="eastAsia" w:ascii="宋体" w:hAnsi="宋体" w:eastAsia="宋体" w:cs="宋体"/>
          <w:color w:val="1E1E1E"/>
          <w:kern w:val="0"/>
          <w:sz w:val="21"/>
          <w:szCs w:val="21"/>
        </w:rPr>
        <w:t>时间：</w:t>
      </w:r>
      <w:r>
        <w:rPr>
          <w:rFonts w:ascii="宋体" w:hAnsi="宋体" w:eastAsia="宋体" w:cs="宋体"/>
          <w:color w:val="1E1E1E"/>
          <w:kern w:val="0"/>
          <w:sz w:val="21"/>
          <w:szCs w:val="21"/>
        </w:rPr>
        <w:t>2017年11月</w:t>
      </w:r>
      <w:r>
        <w:rPr>
          <w:rFonts w:hint="eastAsia" w:ascii="宋体" w:hAnsi="宋体" w:eastAsia="宋体" w:cs="宋体"/>
          <w:color w:val="1E1E1E"/>
          <w:kern w:val="0"/>
          <w:sz w:val="21"/>
          <w:szCs w:val="21"/>
        </w:rPr>
        <w:t>20</w:t>
      </w:r>
      <w:r>
        <w:rPr>
          <w:rFonts w:ascii="宋体" w:hAnsi="宋体" w:eastAsia="宋体" w:cs="宋体"/>
          <w:color w:val="1E1E1E"/>
          <w:kern w:val="0"/>
          <w:sz w:val="21"/>
          <w:szCs w:val="21"/>
        </w:rPr>
        <w:t>日</w:t>
      </w:r>
      <w:bookmarkStart w:id="0" w:name="_GoBack"/>
      <w:bookmarkEnd w:id="0"/>
    </w:p>
    <w:p>
      <w:pPr>
        <w:widowControl/>
        <w:spacing w:line="240" w:lineRule="atLeast"/>
        <w:jc w:val="left"/>
        <w:rPr>
          <w:rFonts w:ascii="宋体" w:hAnsi="宋体" w:eastAsia="宋体" w:cs="宋体"/>
          <w:color w:val="1E1E1E"/>
          <w:kern w:val="0"/>
          <w:sz w:val="21"/>
          <w:szCs w:val="21"/>
        </w:rPr>
      </w:pPr>
      <w:r>
        <w:rPr>
          <w:rFonts w:hint="eastAsia" w:ascii="宋体" w:hAnsi="宋体" w:eastAsia="宋体" w:cs="宋体"/>
          <w:color w:val="1E1E1E"/>
          <w:kern w:val="0"/>
          <w:sz w:val="21"/>
          <w:szCs w:val="21"/>
        </w:rPr>
        <w:t>地点：九（2）教室</w:t>
      </w:r>
    </w:p>
    <w:p>
      <w:pPr>
        <w:widowControl/>
        <w:spacing w:line="240" w:lineRule="atLeast"/>
        <w:jc w:val="left"/>
        <w:rPr>
          <w:sz w:val="21"/>
          <w:szCs w:val="21"/>
        </w:rPr>
      </w:pPr>
    </w:p>
    <w:p>
      <w:pPr>
        <w:widowControl/>
        <w:spacing w:line="240" w:lineRule="atLeast"/>
        <w:jc w:val="left"/>
        <w:rPr>
          <w:rFonts w:hint="eastAsia" w:asciiTheme="minorEastAsia" w:hAnsiTheme="minorEastAsia"/>
          <w:sz w:val="21"/>
          <w:szCs w:val="21"/>
        </w:rPr>
      </w:pPr>
      <w:r>
        <w:rPr>
          <w:rFonts w:hint="eastAsia" w:asciiTheme="minorEastAsia" w:hAnsiTheme="minorEastAsia"/>
          <w:sz w:val="21"/>
          <w:szCs w:val="21"/>
        </w:rPr>
        <w:t>教学目的：</w:t>
      </w:r>
      <w:r>
        <w:rPr>
          <w:rFonts w:hint="eastAsia" w:asciiTheme="minorEastAsia" w:hAnsiTheme="minorEastAsia"/>
          <w:sz w:val="21"/>
          <w:szCs w:val="21"/>
        </w:rPr>
        <w:br w:type="textWrapping"/>
      </w:r>
      <w:r>
        <w:rPr>
          <w:rFonts w:hint="eastAsia" w:asciiTheme="minorEastAsia" w:hAnsiTheme="minorEastAsia"/>
          <w:sz w:val="21"/>
          <w:szCs w:val="21"/>
        </w:rPr>
        <w:t>　　　1、了解作品和作者。</w:t>
      </w:r>
      <w:r>
        <w:rPr>
          <w:rFonts w:hint="eastAsia" w:asciiTheme="minorEastAsia" w:hAnsiTheme="minorEastAsia"/>
          <w:sz w:val="21"/>
          <w:szCs w:val="21"/>
        </w:rPr>
        <w:br w:type="textWrapping"/>
      </w:r>
      <w:r>
        <w:rPr>
          <w:rFonts w:hint="eastAsia" w:asciiTheme="minorEastAsia" w:hAnsiTheme="minorEastAsia"/>
          <w:sz w:val="21"/>
          <w:szCs w:val="21"/>
        </w:rPr>
        <w:t>　　　2、了解香菱的性格及香菱学诗给我们学习上的启示。</w:t>
      </w:r>
      <w:r>
        <w:rPr>
          <w:rFonts w:hint="eastAsia" w:asciiTheme="minorEastAsia" w:hAnsiTheme="minorEastAsia"/>
          <w:sz w:val="21"/>
          <w:szCs w:val="21"/>
        </w:rPr>
        <w:br w:type="textWrapping"/>
      </w:r>
      <w:r>
        <w:rPr>
          <w:rFonts w:hint="eastAsia" w:asciiTheme="minorEastAsia" w:hAnsiTheme="minorEastAsia"/>
          <w:sz w:val="21"/>
          <w:szCs w:val="21"/>
        </w:rPr>
        <w:t>　　　3、体会小说塑造人物形象的手法。</w:t>
      </w:r>
      <w:r>
        <w:rPr>
          <w:rFonts w:hint="eastAsia" w:asciiTheme="minorEastAsia" w:hAnsiTheme="minorEastAsia"/>
          <w:sz w:val="21"/>
          <w:szCs w:val="21"/>
        </w:rPr>
        <w:br w:type="textWrapping"/>
      </w:r>
      <w:r>
        <w:rPr>
          <w:rFonts w:hint="eastAsia" w:asciiTheme="minorEastAsia" w:hAnsiTheme="minorEastAsia"/>
          <w:sz w:val="21"/>
          <w:szCs w:val="21"/>
        </w:rPr>
        <w:t>　　教学重点：</w:t>
      </w:r>
      <w:r>
        <w:rPr>
          <w:rFonts w:hint="eastAsia" w:asciiTheme="minorEastAsia" w:hAnsiTheme="minorEastAsia"/>
          <w:sz w:val="21"/>
          <w:szCs w:val="21"/>
        </w:rPr>
        <w:br w:type="textWrapping"/>
      </w:r>
      <w:r>
        <w:rPr>
          <w:rFonts w:hint="eastAsia" w:asciiTheme="minorEastAsia" w:hAnsiTheme="minorEastAsia"/>
          <w:sz w:val="21"/>
          <w:szCs w:val="21"/>
        </w:rPr>
        <w:t>　　　　引导学生分析香菱学诗的过程，从香菱身上找到学习语文的启示。</w:t>
      </w:r>
    </w:p>
    <w:p>
      <w:pPr>
        <w:widowControl/>
        <w:spacing w:line="240" w:lineRule="atLeast"/>
        <w:ind w:firstLine="420" w:firstLineChars="200"/>
        <w:jc w:val="left"/>
        <w:rPr>
          <w:rFonts w:hint="eastAsia" w:asciiTheme="minorEastAsia" w:hAnsiTheme="minorEastAsia"/>
          <w:sz w:val="21"/>
          <w:szCs w:val="21"/>
        </w:rPr>
      </w:pPr>
      <w:r>
        <w:rPr>
          <w:rFonts w:hint="eastAsia" w:asciiTheme="minorEastAsia" w:hAnsiTheme="minorEastAsia"/>
          <w:sz w:val="21"/>
          <w:szCs w:val="21"/>
        </w:rPr>
        <w:t>教学难点：</w:t>
      </w:r>
    </w:p>
    <w:p>
      <w:pPr>
        <w:widowControl/>
        <w:spacing w:line="240" w:lineRule="atLeast"/>
        <w:ind w:firstLine="420" w:firstLineChars="200"/>
        <w:jc w:val="left"/>
        <w:rPr>
          <w:rFonts w:hint="eastAsia" w:asciiTheme="minorEastAsia" w:hAnsiTheme="minorEastAsia"/>
          <w:sz w:val="21"/>
          <w:szCs w:val="21"/>
        </w:rPr>
      </w:pPr>
      <w:r>
        <w:rPr>
          <w:rFonts w:hint="eastAsia" w:asciiTheme="minorEastAsia" w:hAnsiTheme="minorEastAsia"/>
          <w:sz w:val="21"/>
          <w:szCs w:val="21"/>
        </w:rPr>
        <w:t>1、了解香菱的性格及香菱学诗给我们学习上的启示。</w:t>
      </w:r>
      <w:r>
        <w:rPr>
          <w:rFonts w:hint="eastAsia" w:asciiTheme="minorEastAsia" w:hAnsiTheme="minorEastAsia"/>
          <w:sz w:val="21"/>
          <w:szCs w:val="21"/>
        </w:rPr>
        <w:br w:type="textWrapping"/>
      </w:r>
      <w:r>
        <w:rPr>
          <w:rFonts w:hint="eastAsia" w:asciiTheme="minorEastAsia" w:hAnsiTheme="minorEastAsia"/>
          <w:sz w:val="21"/>
          <w:szCs w:val="21"/>
        </w:rPr>
        <w:t>　　2、体会小说塑造人物形象的手法。</w:t>
      </w:r>
      <w:r>
        <w:rPr>
          <w:rFonts w:hint="eastAsia" w:asciiTheme="minorEastAsia" w:hAnsiTheme="minorEastAsia"/>
          <w:sz w:val="21"/>
          <w:szCs w:val="21"/>
        </w:rPr>
        <w:br w:type="textWrapping"/>
      </w:r>
      <w:r>
        <w:rPr>
          <w:rFonts w:hint="eastAsia" w:asciiTheme="minorEastAsia" w:hAnsiTheme="minorEastAsia"/>
          <w:sz w:val="21"/>
          <w:szCs w:val="21"/>
        </w:rPr>
        <w:t>　　教学安排：一课时。</w:t>
      </w:r>
      <w:r>
        <w:rPr>
          <w:rFonts w:hint="eastAsia" w:asciiTheme="minorEastAsia" w:hAnsiTheme="minorEastAsia"/>
          <w:sz w:val="21"/>
          <w:szCs w:val="21"/>
        </w:rPr>
        <w:br w:type="textWrapping"/>
      </w:r>
      <w:r>
        <w:rPr>
          <w:rFonts w:hint="eastAsia" w:asciiTheme="minorEastAsia" w:hAnsiTheme="minorEastAsia"/>
          <w:sz w:val="21"/>
          <w:szCs w:val="21"/>
        </w:rPr>
        <w:t>　　教学步骤：</w:t>
      </w:r>
    </w:p>
    <w:p>
      <w:pPr>
        <w:widowControl/>
        <w:spacing w:line="240" w:lineRule="atLeast"/>
        <w:jc w:val="left"/>
        <w:rPr>
          <w:rFonts w:asciiTheme="minorEastAsia" w:hAnsiTheme="minorEastAsia"/>
          <w:sz w:val="21"/>
          <w:szCs w:val="21"/>
        </w:rPr>
      </w:pPr>
      <w:r>
        <w:rPr>
          <w:rFonts w:hint="eastAsia" w:asciiTheme="minorEastAsia" w:hAnsiTheme="minorEastAsia"/>
          <w:sz w:val="21"/>
          <w:szCs w:val="21"/>
        </w:rPr>
        <w:t>　一、导入新课：</w:t>
      </w:r>
      <w:r>
        <w:rPr>
          <w:rFonts w:hint="eastAsia" w:asciiTheme="minorEastAsia" w:hAnsiTheme="minorEastAsia"/>
          <w:sz w:val="21"/>
          <w:szCs w:val="21"/>
        </w:rPr>
        <w:br w:type="textWrapping"/>
      </w:r>
      <w:r>
        <w:rPr>
          <w:rFonts w:hint="eastAsia" w:asciiTheme="minorEastAsia" w:hAnsiTheme="minorEastAsia"/>
          <w:sz w:val="21"/>
          <w:szCs w:val="21"/>
        </w:rPr>
        <w:t>　    即兴导入（略）</w:t>
      </w:r>
    </w:p>
    <w:p>
      <w:pPr>
        <w:widowControl/>
        <w:spacing w:line="240" w:lineRule="atLeast"/>
        <w:jc w:val="left"/>
        <w:rPr>
          <w:rFonts w:hint="eastAsia" w:asciiTheme="minorEastAsia" w:hAnsiTheme="minorEastAsia"/>
          <w:sz w:val="21"/>
          <w:szCs w:val="21"/>
        </w:rPr>
      </w:pPr>
      <w:r>
        <w:rPr>
          <w:rFonts w:hint="eastAsia" w:asciiTheme="minorEastAsia" w:hAnsiTheme="minorEastAsia"/>
          <w:sz w:val="21"/>
          <w:szCs w:val="21"/>
        </w:rPr>
        <w:t>　 1、检查预习（略）　</w:t>
      </w:r>
    </w:p>
    <w:p>
      <w:pPr>
        <w:widowControl/>
        <w:spacing w:line="240" w:lineRule="atLeast"/>
        <w:ind w:firstLine="315" w:firstLineChars="150"/>
        <w:jc w:val="left"/>
        <w:rPr>
          <w:rFonts w:cs="宋体" w:asciiTheme="minorEastAsia" w:hAnsiTheme="minorEastAsia"/>
          <w:color w:val="1E1E1E"/>
          <w:kern w:val="0"/>
          <w:sz w:val="21"/>
          <w:szCs w:val="21"/>
        </w:rPr>
      </w:pPr>
      <w:r>
        <w:rPr>
          <w:rFonts w:hint="eastAsia" w:asciiTheme="minorEastAsia" w:hAnsiTheme="minorEastAsia"/>
          <w:sz w:val="21"/>
          <w:szCs w:val="21"/>
        </w:rPr>
        <w:t>2、作者简介。</w:t>
      </w:r>
      <w:r>
        <w:rPr>
          <w:rFonts w:hint="eastAsia" w:asciiTheme="minorEastAsia" w:hAnsiTheme="minorEastAsia"/>
          <w:sz w:val="21"/>
          <w:szCs w:val="21"/>
        </w:rPr>
        <w:br w:type="textWrapping"/>
      </w:r>
      <w:r>
        <w:rPr>
          <w:rFonts w:hint="eastAsia" w:asciiTheme="minorEastAsia" w:hAnsiTheme="minorEastAsia"/>
          <w:sz w:val="21"/>
          <w:szCs w:val="21"/>
        </w:rPr>
        <w:t>　　曹雪芹(约1724～1764)，名霑，字芹溪，又字芹圃，雪芹是他的号。清代小说家。</w:t>
      </w:r>
      <w:r>
        <w:rPr>
          <w:rFonts w:hint="eastAsia" w:asciiTheme="minorEastAsia" w:hAnsiTheme="minorEastAsia"/>
          <w:sz w:val="21"/>
          <w:szCs w:val="21"/>
        </w:rPr>
        <w:br w:type="textWrapping"/>
      </w:r>
      <w:r>
        <w:rPr>
          <w:rFonts w:hint="eastAsia" w:asciiTheme="minorEastAsia" w:hAnsiTheme="minorEastAsia"/>
          <w:sz w:val="21"/>
          <w:szCs w:val="21"/>
        </w:rPr>
        <w:t xml:space="preserve"> 3、《红楼梦》简介。</w:t>
      </w:r>
      <w:r>
        <w:rPr>
          <w:rFonts w:hint="eastAsia" w:asciiTheme="minorEastAsia" w:hAnsiTheme="minorEastAsia"/>
          <w:sz w:val="21"/>
          <w:szCs w:val="21"/>
        </w:rPr>
        <w:br w:type="textWrapping"/>
      </w:r>
      <w:r>
        <w:rPr>
          <w:rFonts w:hint="eastAsia" w:asciiTheme="minorEastAsia" w:hAnsiTheme="minorEastAsia"/>
          <w:sz w:val="21"/>
          <w:szCs w:val="21"/>
        </w:rPr>
        <w:t>　　《红楼梦》是我国古典小说中伟大的现实主义作品。它以贾、史、王、薛四大家族为背景，以贾宝玉、林黛玉的爱情悲剧为主要线索，描写了贾家荣、宁二府由盛而衰的过程，在充分揭露地主阶级贵族集团腐朽本质及其必然没落的历史命运的同时，也歌颂了这个阶级中具有叛逆精神的青年和某些奴隶的反抗行为。书中塑造了贾宝玉、林黛玉、薛宝钗、晴雯、王熙风、袭人、香毛等一系列富有典型性格的艺术形象。全书规模宏大，结构严谨，不仅镜子般地反映了封建社会晚期广阔的现实生活图景，而且广泛地涉及我国古代的文化常识如官制、仪礼、建筑学、医学、音乐、绘画等，有“中国封建社会的百科全书”之称。</w:t>
      </w:r>
      <w:r>
        <w:rPr>
          <w:rFonts w:hint="eastAsia" w:asciiTheme="minorEastAsia" w:hAnsiTheme="minorEastAsia"/>
          <w:sz w:val="21"/>
          <w:szCs w:val="21"/>
        </w:rPr>
        <w:br w:type="textWrapping"/>
      </w:r>
      <w:r>
        <w:rPr>
          <w:rFonts w:hint="eastAsia" w:asciiTheme="minorEastAsia" w:hAnsiTheme="minorEastAsia"/>
          <w:sz w:val="21"/>
          <w:szCs w:val="21"/>
        </w:rPr>
        <w:t xml:space="preserve"> 4、简介香菱身世。</w:t>
      </w:r>
      <w:r>
        <w:rPr>
          <w:rFonts w:hint="eastAsia" w:asciiTheme="minorEastAsia" w:hAnsiTheme="minorEastAsia"/>
          <w:sz w:val="21"/>
          <w:szCs w:val="21"/>
        </w:rPr>
        <w:br w:type="textWrapping"/>
      </w:r>
      <w:r>
        <w:rPr>
          <w:rFonts w:hint="eastAsia" w:asciiTheme="minorEastAsia" w:hAnsiTheme="minorEastAsia"/>
          <w:sz w:val="21"/>
          <w:szCs w:val="21"/>
        </w:rPr>
        <w:t>　　 香菱是一个从官宦小姐沦为奴婢的悲剧人物。她有着不幸的命运：从小遭受灾难，被拐卖，又被呆霸王薛蟠生拖死拽弄到家里，终于沦为侍妾，受尽凌辱和折磨。薛蟠遭打外出后，香菱住进了大观园，有机会接触大观园内这许多富于才情的少女们，特别是像林黛玉这样的才女，萌发了强烈的精神追求，本文就是从香菱刻苦学诗写起的。后来正妻金桂一来，她的命运更为不堪，很快便被折磨死了。</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二、课文探究：</w:t>
      </w:r>
    </w:p>
    <w:p>
      <w:pPr>
        <w:widowControl/>
        <w:spacing w:line="240" w:lineRule="atLeast"/>
        <w:jc w:val="left"/>
        <w:rPr>
          <w:rFonts w:cs="宋体" w:asciiTheme="minorEastAsia" w:hAnsiTheme="minorEastAsia"/>
          <w:bCs/>
          <w:color w:val="1E1E1E"/>
          <w:kern w:val="0"/>
          <w:sz w:val="21"/>
          <w:szCs w:val="21"/>
        </w:rPr>
      </w:pPr>
      <w:r>
        <w:rPr>
          <w:rFonts w:hint="eastAsia" w:asciiTheme="minorEastAsia" w:hAnsiTheme="minorEastAsia"/>
          <w:bCs/>
          <w:color w:val="1E1E1E"/>
          <w:sz w:val="21"/>
          <w:szCs w:val="21"/>
        </w:rPr>
        <w:t>１、用自己的话概括文章的主要内容。（可根据时间、地点、人物、事件及香菱学诗的几个环节来概括）</w:t>
      </w:r>
    </w:p>
    <w:p>
      <w:pPr>
        <w:widowControl/>
        <w:spacing w:line="240" w:lineRule="atLeast"/>
        <w:ind w:firstLine="308" w:firstLineChars="147"/>
        <w:jc w:val="left"/>
        <w:rPr>
          <w:rFonts w:cs="宋体" w:asciiTheme="minorEastAsia" w:hAnsiTheme="minorEastAsia"/>
          <w:color w:val="1E1E1E"/>
          <w:kern w:val="0"/>
          <w:sz w:val="21"/>
          <w:szCs w:val="21"/>
        </w:rPr>
      </w:pPr>
      <w:r>
        <w:rPr>
          <w:rFonts w:hint="eastAsia" w:cs="宋体" w:asciiTheme="minorEastAsia" w:hAnsiTheme="minorEastAsia"/>
          <w:bCs/>
          <w:color w:val="1E1E1E"/>
          <w:kern w:val="0"/>
          <w:sz w:val="21"/>
          <w:szCs w:val="21"/>
        </w:rPr>
        <w:t>（拜师）读诗、谈诗、 作诗</w:t>
      </w:r>
      <w:r>
        <w:rPr>
          <w:rFonts w:cs="宋体" w:asciiTheme="minorEastAsia" w:hAnsiTheme="minorEastAsia"/>
          <w:bCs/>
          <w:color w:val="1E1E1E"/>
          <w:kern w:val="0"/>
          <w:sz w:val="21"/>
          <w:szCs w:val="21"/>
        </w:rPr>
        <w:t xml:space="preserve"> </w:t>
      </w:r>
    </w:p>
    <w:p>
      <w:pPr>
        <w:widowControl/>
        <w:spacing w:line="240" w:lineRule="atLeast"/>
        <w:jc w:val="left"/>
        <w:rPr>
          <w:rFonts w:hint="eastAsia" w:cs="宋体" w:asciiTheme="minorEastAsia" w:hAnsiTheme="minorEastAsia"/>
          <w:bCs/>
          <w:color w:val="1E1E1E"/>
          <w:kern w:val="0"/>
          <w:sz w:val="21"/>
          <w:szCs w:val="21"/>
        </w:rPr>
      </w:pPr>
      <w:r>
        <w:rPr>
          <w:rFonts w:hint="eastAsia" w:cs="宋体" w:asciiTheme="minorEastAsia" w:hAnsiTheme="minorEastAsia"/>
          <w:bCs/>
          <w:color w:val="1E1E1E"/>
          <w:kern w:val="0"/>
          <w:sz w:val="21"/>
          <w:szCs w:val="21"/>
        </w:rPr>
        <w:t>２、林黛玉是这样教香菱学诗的？</w:t>
      </w:r>
    </w:p>
    <w:p>
      <w:pPr>
        <w:widowControl/>
        <w:spacing w:line="240" w:lineRule="atLeast"/>
        <w:jc w:val="left"/>
        <w:rPr>
          <w:rFonts w:hint="eastAsia" w:cs="宋体" w:asciiTheme="minorEastAsia" w:hAnsiTheme="minorEastAsia"/>
          <w:color w:val="1E1E1E"/>
          <w:kern w:val="0"/>
          <w:sz w:val="21"/>
          <w:szCs w:val="21"/>
        </w:rPr>
      </w:pPr>
      <w:r>
        <w:rPr>
          <w:rFonts w:hint="eastAsia" w:cs="宋体" w:asciiTheme="minorEastAsia" w:hAnsiTheme="minorEastAsia"/>
          <w:color w:val="1E1E1E"/>
          <w:kern w:val="0"/>
          <w:sz w:val="21"/>
          <w:szCs w:val="21"/>
        </w:rPr>
        <w:t>（1）律诗是形式，词句是表象，立意只有才是精髓。即讲究基本格律、词句新奇为上、立意 要紧，意趣要真、新、深。</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（2）多读，“读诗百遍，其义自见”；读名家，精读诗禅、诗仙、诗圣的作品，打好“底子”；</w:t>
      </w:r>
    </w:p>
    <w:p>
      <w:pPr>
        <w:widowControl/>
        <w:spacing w:line="240" w:lineRule="atLeast"/>
        <w:jc w:val="left"/>
        <w:rPr>
          <w:rFonts w:hint="eastAsia" w:cs="宋体" w:asciiTheme="minorEastAsia" w:hAnsiTheme="minorEastAsia"/>
          <w:color w:val="1E1E1E"/>
          <w:kern w:val="0"/>
          <w:sz w:val="21"/>
          <w:szCs w:val="21"/>
        </w:rPr>
      </w:pPr>
      <w:r>
        <w:rPr>
          <w:rFonts w:hint="eastAsia" w:cs="宋体" w:asciiTheme="minorEastAsia" w:hAnsiTheme="minorEastAsia"/>
          <w:color w:val="1E1E1E"/>
          <w:kern w:val="0"/>
          <w:sz w:val="21"/>
          <w:szCs w:val="21"/>
        </w:rPr>
        <w:t>（3）要大胆创作，要敢于想像。</w:t>
      </w:r>
    </w:p>
    <w:p>
      <w:pPr>
        <w:widowControl/>
        <w:spacing w:line="240" w:lineRule="atLeast"/>
        <w:jc w:val="left"/>
        <w:rPr>
          <w:rFonts w:hint="eastAsia" w:cs="宋体" w:asciiTheme="minorEastAsia" w:hAnsiTheme="minorEastAsia"/>
          <w:color w:val="1E1E1E"/>
          <w:kern w:val="0"/>
          <w:sz w:val="21"/>
          <w:szCs w:val="21"/>
        </w:rPr>
      </w:pPr>
      <w:r>
        <w:rPr>
          <w:rFonts w:hint="eastAsia" w:cs="宋体" w:asciiTheme="minorEastAsia" w:hAnsiTheme="minorEastAsia"/>
          <w:color w:val="1E1E1E"/>
          <w:kern w:val="0"/>
          <w:sz w:val="21"/>
          <w:szCs w:val="21"/>
        </w:rPr>
        <w:t>3、香菱是怎样学诗的？</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20" w:firstLineChars="200"/>
        <w:jc w:val="left"/>
        <w:rPr>
          <w:rFonts w:hint="eastAsia" w:cs="宋体" w:asciiTheme="minorEastAsia" w:hAnsiTheme="minorEastAsia"/>
          <w:color w:val="000000" w:themeColor="text1"/>
          <w:kern w:val="0"/>
          <w:sz w:val="21"/>
          <w:szCs w:val="21"/>
        </w:rPr>
      </w:pPr>
      <w:r>
        <w:rPr>
          <w:rFonts w:hint="eastAsia" w:cs="宋体" w:asciiTheme="minorEastAsia" w:hAnsiTheme="minorEastAsia"/>
          <w:color w:val="000000" w:themeColor="text1"/>
          <w:kern w:val="0"/>
          <w:sz w:val="21"/>
          <w:szCs w:val="21"/>
        </w:rPr>
        <w:t>首先是拜</w:t>
      </w:r>
      <w:r>
        <w:rPr>
          <w:sz w:val="21"/>
          <w:szCs w:val="21"/>
        </w:rPr>
        <w:fldChar w:fldCharType="begin"/>
      </w:r>
      <w:r>
        <w:rPr>
          <w:sz w:val="21"/>
          <w:szCs w:val="21"/>
        </w:rPr>
        <w:instrText xml:space="preserve"> HYPERLINK "https://www.baidu.com/s?wd=%E9%BB%9B%E7%8E%89&amp;tn=44039180_cpr&amp;fenlei=mv6quAkxTZn0IZRqIHckPjm4nH00T1YLPWRsuhPhPjIhm1m3rjmv0ZwV5Hcvrjm3rH6sPfKWUMw85HfYnjn4nH6sgvPsT6KdThsqpZwYTjCEQLGCpyw9Uz4Bmy-bIi4WUvYETgN-TLwGUv3EnHTvrjmYPjndP1RzPHDdPHmY" \t "_blank" </w:instrText>
      </w:r>
      <w:r>
        <w:rPr>
          <w:sz w:val="21"/>
          <w:szCs w:val="21"/>
        </w:rPr>
        <w:fldChar w:fldCharType="separate"/>
      </w:r>
      <w:r>
        <w:rPr>
          <w:rFonts w:hint="eastAsia" w:cs="宋体" w:asciiTheme="minorEastAsia" w:hAnsiTheme="minorEastAsia"/>
          <w:color w:val="000000" w:themeColor="text1"/>
          <w:kern w:val="0"/>
          <w:sz w:val="21"/>
          <w:szCs w:val="21"/>
        </w:rPr>
        <w:t>黛玉</w:t>
      </w:r>
      <w:r>
        <w:rPr>
          <w:rFonts w:hint="eastAsia" w:cs="宋体" w:asciiTheme="minorEastAsia" w:hAnsiTheme="minorEastAsia"/>
          <w:color w:val="000000" w:themeColor="text1"/>
          <w:kern w:val="0"/>
          <w:sz w:val="21"/>
          <w:szCs w:val="21"/>
        </w:rPr>
        <w:fldChar w:fldCharType="end"/>
      </w:r>
      <w:r>
        <w:rPr>
          <w:rFonts w:hint="eastAsia" w:cs="宋体" w:asciiTheme="minorEastAsia" w:hAnsiTheme="minorEastAsia"/>
          <w:color w:val="000000" w:themeColor="text1"/>
          <w:kern w:val="0"/>
          <w:sz w:val="21"/>
          <w:szCs w:val="21"/>
        </w:rPr>
        <w:t>为师，并在</w:t>
      </w:r>
      <w:r>
        <w:rPr>
          <w:sz w:val="21"/>
          <w:szCs w:val="21"/>
        </w:rPr>
        <w:fldChar w:fldCharType="begin"/>
      </w:r>
      <w:r>
        <w:rPr>
          <w:sz w:val="21"/>
          <w:szCs w:val="21"/>
        </w:rPr>
        <w:instrText xml:space="preserve"> HYPERLINK "https://www.baidu.com/s?wd=%E9%BB%9B%E7%8E%89&amp;tn=44039180_cpr&amp;fenlei=mv6quAkxTZn0IZRqIHckPjm4nH00T1YLPWRsuhPhPjIhm1m3rjmv0ZwV5Hcvrjm3rH6sPfKWUMw85HfYnjn4nH6sgvPsT6KdThsqpZwYTjCEQLGCpyw9Uz4Bmy-bIi4WUvYETgN-TLwGUv3EnHTvrjmYPjndP1RzPHDdPHmY" \t "_blank" </w:instrText>
      </w:r>
      <w:r>
        <w:rPr>
          <w:sz w:val="21"/>
          <w:szCs w:val="21"/>
        </w:rPr>
        <w:fldChar w:fldCharType="separate"/>
      </w:r>
      <w:r>
        <w:rPr>
          <w:rFonts w:hint="eastAsia" w:cs="宋体" w:asciiTheme="minorEastAsia" w:hAnsiTheme="minorEastAsia"/>
          <w:color w:val="000000" w:themeColor="text1"/>
          <w:kern w:val="0"/>
          <w:sz w:val="21"/>
          <w:szCs w:val="21"/>
        </w:rPr>
        <w:t>黛玉</w:t>
      </w:r>
      <w:r>
        <w:rPr>
          <w:rFonts w:hint="eastAsia" w:cs="宋体" w:asciiTheme="minorEastAsia" w:hAnsiTheme="minorEastAsia"/>
          <w:color w:val="000000" w:themeColor="text1"/>
          <w:kern w:val="0"/>
          <w:sz w:val="21"/>
          <w:szCs w:val="21"/>
        </w:rPr>
        <w:fldChar w:fldCharType="end"/>
      </w:r>
      <w:r>
        <w:rPr>
          <w:rFonts w:hint="eastAsia" w:cs="宋体" w:asciiTheme="minorEastAsia" w:hAnsiTheme="minorEastAsia"/>
          <w:color w:val="000000" w:themeColor="text1"/>
          <w:kern w:val="0"/>
          <w:sz w:val="21"/>
          <w:szCs w:val="21"/>
        </w:rPr>
        <w:t>指导下细细品味王维诗。其次是一边读杜甫诗，一边尝试作诗。其三是经历了两次失败，终于成功。香菱作的第一首诗比较幼稚，用语直露，把前人咏月习用的辞藻堆砌起来，凑泊成篇。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hint="eastAsia" w:cs="宋体" w:asciiTheme="minorEastAsia" w:hAnsiTheme="minorEastAsia"/>
          <w:color w:val="000000" w:themeColor="text1"/>
          <w:kern w:val="0"/>
          <w:sz w:val="21"/>
          <w:szCs w:val="21"/>
        </w:rPr>
      </w:pPr>
      <w:r>
        <w:rPr>
          <w:rFonts w:hint="eastAsia" w:cs="宋体" w:asciiTheme="minorEastAsia" w:hAnsiTheme="minorEastAsia"/>
          <w:color w:val="000000" w:themeColor="text1"/>
          <w:kern w:val="0"/>
          <w:sz w:val="21"/>
          <w:szCs w:val="21"/>
        </w:rPr>
        <w:t>4、香菱学诗学得怎样？</w:t>
      </w:r>
    </w:p>
    <w:p>
      <w:pPr>
        <w:widowControl/>
        <w:spacing w:line="240" w:lineRule="atLeast"/>
        <w:ind w:firstLine="315" w:firstLineChars="150"/>
        <w:jc w:val="left"/>
        <w:rPr>
          <w:rFonts w:hint="eastAsia" w:cs="宋体" w:asciiTheme="minorEastAsia" w:hAnsiTheme="minorEastAsia"/>
          <w:color w:val="000000" w:themeColor="text1"/>
          <w:kern w:val="0"/>
          <w:sz w:val="21"/>
          <w:szCs w:val="21"/>
        </w:rPr>
      </w:pPr>
      <w:r>
        <w:rPr>
          <w:rFonts w:hint="eastAsia" w:cs="宋体" w:asciiTheme="minorEastAsia" w:hAnsiTheme="minorEastAsia"/>
          <w:color w:val="000000" w:themeColor="text1"/>
          <w:kern w:val="0"/>
          <w:sz w:val="21"/>
          <w:szCs w:val="21"/>
        </w:rPr>
        <w:t>其三是经历了两次失败，终于成功了。</w:t>
      </w:r>
    </w:p>
    <w:p>
      <w:pPr>
        <w:widowControl/>
        <w:spacing w:line="240" w:lineRule="atLeast"/>
        <w:jc w:val="left"/>
        <w:rPr>
          <w:rFonts w:hint="eastAsia" w:cs="宋体" w:asciiTheme="minorEastAsia" w:hAnsiTheme="minorEastAsia"/>
          <w:color w:val="000000" w:themeColor="text1"/>
          <w:kern w:val="0"/>
          <w:sz w:val="21"/>
          <w:szCs w:val="21"/>
        </w:rPr>
      </w:pPr>
      <w:r>
        <w:rPr>
          <w:rFonts w:hint="eastAsia" w:cs="宋体" w:asciiTheme="minorEastAsia" w:hAnsiTheme="minorEastAsia"/>
          <w:color w:val="000000" w:themeColor="text1"/>
          <w:kern w:val="0"/>
          <w:sz w:val="21"/>
          <w:szCs w:val="21"/>
        </w:rPr>
        <w:t>5、香菱为什么要学诗？</w:t>
      </w:r>
    </w:p>
    <w:p>
      <w:pPr>
        <w:pStyle w:val="5"/>
        <w:shd w:val="clear" w:color="auto" w:fill="FFFFFF"/>
        <w:spacing w:line="240" w:lineRule="atLeast"/>
        <w:ind w:firstLine="525" w:firstLineChars="250"/>
        <w:rPr>
          <w:rFonts w:hint="eastAsia"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她有着不幸的命运，被人贩子卖给</w:t>
      </w:r>
      <w:r>
        <w:rPr>
          <w:sz w:val="21"/>
          <w:szCs w:val="21"/>
        </w:rPr>
        <w:fldChar w:fldCharType="begin"/>
      </w:r>
      <w:r>
        <w:rPr>
          <w:sz w:val="21"/>
          <w:szCs w:val="21"/>
        </w:rPr>
        <w:instrText xml:space="preserve"> HYPERLINK "https://www.baidu.com/s?wd=%E8%96%9B%E8%9F%A0&amp;tn=44039180_cpr&amp;fenlei=mv6quAkxTZn0IZRqIHckPjm4nH00T1YLnj0LPhc1mWm1PjTznW010ZwV5Hcvrjm3rH6sPfKWUMw85HfYnjn4nH6sgvPsT6KdThsqpZwYTjCEQLGCpyw9Uz4Bmy-bIi4WUvYETgN-TLwGUv3En1b4n1bLnHn" \t "_blank" </w:instrText>
      </w:r>
      <w:r>
        <w:rPr>
          <w:sz w:val="21"/>
          <w:szCs w:val="21"/>
        </w:rPr>
        <w:fldChar w:fldCharType="separate"/>
      </w:r>
      <w:r>
        <w:rPr>
          <w:rStyle w:val="8"/>
          <w:rFonts w:hint="eastAsia" w:asciiTheme="minorEastAsia" w:hAnsiTheme="minorEastAsia" w:eastAsiaTheme="minorEastAsia"/>
          <w:color w:val="000000" w:themeColor="text1"/>
          <w:sz w:val="21"/>
          <w:szCs w:val="21"/>
        </w:rPr>
        <w:t>薛蟠</w:t>
      </w:r>
      <w:r>
        <w:rPr>
          <w:rStyle w:val="8"/>
          <w:rFonts w:hint="eastAsia" w:asciiTheme="minorEastAsia" w:hAnsiTheme="minorEastAsia" w:eastAsiaTheme="minorEastAsia"/>
          <w:color w:val="000000" w:themeColor="text1"/>
          <w:sz w:val="21"/>
          <w:szCs w:val="21"/>
        </w:rPr>
        <w:fldChar w:fldCharType="end"/>
      </w:r>
      <w:r>
        <w:rPr>
          <w:rFonts w:hint="eastAsia" w:asciiTheme="minorEastAsia" w:hAnsiTheme="minorEastAsia" w:eastAsiaTheme="minorEastAsia"/>
          <w:color w:val="000000" w:themeColor="text1"/>
          <w:sz w:val="21"/>
          <w:szCs w:val="21"/>
        </w:rPr>
        <w:t>为妾，受尽凌辱和折磨，精神无所依托。</w:t>
      </w:r>
      <w:r>
        <w:rPr>
          <w:sz w:val="21"/>
          <w:szCs w:val="21"/>
        </w:rPr>
        <w:fldChar w:fldCharType="begin"/>
      </w:r>
      <w:r>
        <w:rPr>
          <w:sz w:val="21"/>
          <w:szCs w:val="21"/>
        </w:rPr>
        <w:instrText xml:space="preserve"> HYPERLINK "https://www.baidu.com/s?wd=%E8%96%9B%E8%9F%A0&amp;tn=44039180_cpr&amp;fenlei=mv6quAkxTZn0IZRqIHckPjm4nH00T1YLnj0LPhc1mWm1PjTznW010ZwV5Hcvrjm3rH6sPfKWUMw85HfYnjn4nH6sgvPsT6KdThsqpZwYTjCEQLGCpyw9Uz4Bmy-bIi4WUvYETgN-TLwGUv3En1b4n1bLnHn" \t "_blank" </w:instrText>
      </w:r>
      <w:r>
        <w:rPr>
          <w:sz w:val="21"/>
          <w:szCs w:val="21"/>
        </w:rPr>
        <w:fldChar w:fldCharType="separate"/>
      </w:r>
      <w:r>
        <w:rPr>
          <w:rStyle w:val="8"/>
          <w:rFonts w:hint="eastAsia" w:asciiTheme="minorEastAsia" w:hAnsiTheme="minorEastAsia" w:eastAsiaTheme="minorEastAsia"/>
          <w:color w:val="000000" w:themeColor="text1"/>
          <w:sz w:val="21"/>
          <w:szCs w:val="21"/>
        </w:rPr>
        <w:t>薛蟠</w:t>
      </w:r>
      <w:r>
        <w:rPr>
          <w:rStyle w:val="8"/>
          <w:rFonts w:hint="eastAsia" w:asciiTheme="minorEastAsia" w:hAnsiTheme="minorEastAsia" w:eastAsiaTheme="minorEastAsia"/>
          <w:color w:val="000000" w:themeColor="text1"/>
          <w:sz w:val="21"/>
          <w:szCs w:val="21"/>
        </w:rPr>
        <w:fldChar w:fldCharType="end"/>
      </w:r>
      <w:r>
        <w:rPr>
          <w:rFonts w:hint="eastAsia" w:asciiTheme="minorEastAsia" w:hAnsiTheme="minorEastAsia" w:eastAsiaTheme="minorEastAsia"/>
          <w:color w:val="000000" w:themeColor="text1"/>
          <w:sz w:val="21"/>
          <w:szCs w:val="21"/>
        </w:rPr>
        <w:t>遭打外出后，香菱住进了大观园，有机会接触这许多富于才情的少女们，特别是像</w:t>
      </w:r>
      <w:r>
        <w:rPr>
          <w:sz w:val="21"/>
          <w:szCs w:val="21"/>
        </w:rPr>
        <w:fldChar w:fldCharType="begin"/>
      </w:r>
      <w:r>
        <w:rPr>
          <w:sz w:val="21"/>
          <w:szCs w:val="21"/>
        </w:rPr>
        <w:instrText xml:space="preserve"> HYPERLINK "https://www.baidu.com/s?wd=%E6%9E%97%E9%BB%9B%E7%8E%89&amp;tn=44039180_cpr&amp;fenlei=mv6quAkxTZn0IZRqIHckPjm4nH00T1YLnj0LPhc1mWm1PjTznW010ZwV5Hcvrjm3rH6sPfKWUMw85HfYnjn4nH6sgvPsT6KdThsqpZwYTjCEQLGCpyw9Uz4Bmy-bIi4WUvYETgN-TLwGUv3En1b4n1bLnHn" \t "_blank" </w:instrText>
      </w:r>
      <w:r>
        <w:rPr>
          <w:sz w:val="21"/>
          <w:szCs w:val="21"/>
        </w:rPr>
        <w:fldChar w:fldCharType="separate"/>
      </w:r>
      <w:r>
        <w:rPr>
          <w:rStyle w:val="8"/>
          <w:rFonts w:hint="eastAsia" w:asciiTheme="minorEastAsia" w:hAnsiTheme="minorEastAsia" w:eastAsiaTheme="minorEastAsia"/>
          <w:color w:val="000000" w:themeColor="text1"/>
          <w:sz w:val="21"/>
          <w:szCs w:val="21"/>
        </w:rPr>
        <w:t>林黛玉</w:t>
      </w:r>
      <w:r>
        <w:rPr>
          <w:rStyle w:val="8"/>
          <w:rFonts w:hint="eastAsia" w:asciiTheme="minorEastAsia" w:hAnsiTheme="minorEastAsia" w:eastAsiaTheme="minorEastAsia"/>
          <w:color w:val="000000" w:themeColor="text1"/>
          <w:sz w:val="21"/>
          <w:szCs w:val="21"/>
        </w:rPr>
        <w:fldChar w:fldCharType="end"/>
      </w:r>
      <w:r>
        <w:rPr>
          <w:rFonts w:hint="eastAsia" w:asciiTheme="minorEastAsia" w:hAnsiTheme="minorEastAsia" w:eastAsiaTheme="minorEastAsia"/>
          <w:color w:val="000000" w:themeColor="text1"/>
          <w:sz w:val="21"/>
          <w:szCs w:val="21"/>
        </w:rPr>
        <w:t xml:space="preserve">这样的才女，萌发了强烈的精神追求，既有对艺术的崇拜，也是在寻找精神上的寄托，于是拜黛玉为师学诗。 </w:t>
      </w:r>
    </w:p>
    <w:p>
      <w:pPr>
        <w:widowControl/>
        <w:spacing w:line="240" w:lineRule="atLeast"/>
        <w:jc w:val="left"/>
        <w:rPr>
          <w:rFonts w:hint="eastAsia" w:cs="宋体" w:asciiTheme="minorEastAsia" w:hAnsiTheme="minorEastAsia"/>
          <w:bCs/>
          <w:color w:val="1E1E1E"/>
          <w:kern w:val="0"/>
          <w:sz w:val="21"/>
          <w:szCs w:val="21"/>
        </w:rPr>
      </w:pPr>
      <w:r>
        <w:rPr>
          <w:rFonts w:hint="eastAsia" w:cs="宋体" w:asciiTheme="minorEastAsia" w:hAnsiTheme="minorEastAsia"/>
          <w:bCs/>
          <w:color w:val="1E1E1E"/>
          <w:kern w:val="0"/>
          <w:sz w:val="21"/>
          <w:szCs w:val="21"/>
        </w:rPr>
        <w:t>6、香菱是一个怎样的人？</w:t>
      </w:r>
    </w:p>
    <w:p>
      <w:pPr>
        <w:widowControl/>
        <w:spacing w:line="240" w:lineRule="atLeast"/>
        <w:ind w:firstLine="420" w:firstLineChars="200"/>
        <w:jc w:val="left"/>
        <w:rPr>
          <w:rFonts w:cs="宋体" w:asciiTheme="minorEastAsia" w:hAnsiTheme="minorEastAsia"/>
          <w:bCs/>
          <w:color w:val="1E1E1E"/>
          <w:kern w:val="0"/>
          <w:sz w:val="21"/>
          <w:szCs w:val="21"/>
        </w:rPr>
      </w:pPr>
      <w:r>
        <w:rPr>
          <w:rFonts w:cs="Arial" w:asciiTheme="minorEastAsia" w:hAnsiTheme="minorEastAsia"/>
          <w:color w:val="333333"/>
          <w:sz w:val="21"/>
          <w:szCs w:val="21"/>
          <w:shd w:val="clear" w:color="auto" w:fill="FFFFFF"/>
        </w:rPr>
        <w:t>通过学诗，也写出了香菱的聪慧灵秀，极富悟性和虚心好学。香菱：是小说中出场最早的薄命女，自幼被拐，十几岁时被呆霸王薛蟠强买为妾。后来正妻夏金桂一来，她的命运就更为不堪，很快就被折磨致死了。.后四十回写她死于难产，并不完全符合曹雪芹原来的设计。在情榜当中，香菱位居副册首位，可见是相当重要的人物。作者写她学诗，也是为了抬高她的身份，增加读者对她的好感。这样，当她被无情的命运折磨致死时，就使悲剧性更为强烈了。  </w:t>
      </w:r>
    </w:p>
    <w:p>
      <w:pPr>
        <w:spacing w:line="240" w:lineRule="atLeast"/>
        <w:jc w:val="left"/>
        <w:rPr>
          <w:rFonts w:hint="eastAsia" w:cs="宋体" w:asciiTheme="minorEastAsia" w:hAnsiTheme="minorEastAsia"/>
          <w:color w:val="1E1E1E"/>
          <w:kern w:val="0"/>
          <w:sz w:val="21"/>
          <w:szCs w:val="21"/>
        </w:rPr>
      </w:pPr>
      <w:r>
        <w:rPr>
          <w:rFonts w:hint="eastAsia" w:cs="宋体" w:asciiTheme="minorEastAsia" w:hAnsiTheme="minorEastAsia"/>
          <w:color w:val="1E1E1E"/>
          <w:kern w:val="0"/>
          <w:sz w:val="21"/>
          <w:szCs w:val="21"/>
        </w:rPr>
        <w:t>三、简析香菱三首诗的优缺点：（可根据时间来安排）</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1、品香菱写的第一首诗：香菱作的第一首诗比较幼稚，用语直露，把前人咏月习用的词藻堆砌起来，凑合成篇。最大的问题是，全诗没有表达真情实感，了无新意。诗中所用“月桂”“玉镜”“冰盘”等，词藻陈腐，所以黛玉说“被他缚住了”，即不能从前人的套子中跳出来。</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2、品香菱写的第二首诗：</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明确：香菱的第二首诗就有所进步了，能用“花香”“轻霜”等比喻，又用“人迹”“隔帘”等情景烘托，渐渐放开了手脚。但“玉盘”“玉栏”等词语仍有陈旧的气息，而且全诗在咏月色而不是月亮本身，有些跑题，所以黛玉说“这一首过于穿凿了”。</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3、品香菱写的第三首诗：</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明确：这首诗是成功的。除首联外，句句都似非写月，但句句与月相关。用词典雅含蓄，设意新奇别致。尤其是颔联，对仗工稳，言浅意深，堪称精妙。它最大的优点，是切合香菱自己的身世，借咏月而怀人，流露了真情实感。这样，诗就不是空洞的而是有内容的了。</w:t>
      </w:r>
    </w:p>
    <w:p>
      <w:pPr>
        <w:widowControl/>
        <w:spacing w:line="240" w:lineRule="atLeast"/>
        <w:jc w:val="left"/>
        <w:rPr>
          <w:rFonts w:hint="eastAsia" w:cs="宋体" w:asciiTheme="minorEastAsia" w:hAnsiTheme="minorEastAsia"/>
          <w:color w:val="1E1E1E"/>
          <w:kern w:val="0"/>
          <w:sz w:val="21"/>
          <w:szCs w:val="21"/>
        </w:rPr>
      </w:pPr>
      <w:r>
        <w:rPr>
          <w:rFonts w:hint="eastAsia" w:cs="宋体" w:asciiTheme="minorEastAsia" w:hAnsiTheme="minorEastAsia"/>
          <w:color w:val="1E1E1E"/>
          <w:kern w:val="0"/>
          <w:sz w:val="21"/>
          <w:szCs w:val="21"/>
        </w:rPr>
        <w:t>她仿佛对月低吟，顾影自怜，把自己沉痛的遭遇融入寒月之中，结句的感喟本是自己的心声，却推给处境同样寂寞的嫦娥，曲折含蓄。如果说离愁，思绪这种深沉的感情，在第一首是肤泛的，在第二首是游离的，到第三首就变成实在的，意趣真切，余韵悠长。</w:t>
      </w:r>
    </w:p>
    <w:p>
      <w:pPr>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四、课堂小结：</w:t>
      </w:r>
    </w:p>
    <w:p>
      <w:pPr>
        <w:spacing w:line="240" w:lineRule="atLeast"/>
        <w:ind w:firstLine="420" w:firstLineChars="200"/>
        <w:jc w:val="left"/>
        <w:rPr>
          <w:rFonts w:asciiTheme="minorEastAsia" w:hAnsiTheme="minorEastAsia"/>
          <w:color w:val="1E1E1E"/>
          <w:sz w:val="21"/>
          <w:szCs w:val="21"/>
        </w:rPr>
      </w:pPr>
      <w:r>
        <w:rPr>
          <w:rFonts w:hint="eastAsia" w:asciiTheme="minorEastAsia" w:hAnsiTheme="minorEastAsia"/>
          <w:color w:val="1E1E1E"/>
          <w:sz w:val="21"/>
          <w:szCs w:val="21"/>
        </w:rPr>
        <w:t>香菱学诗的过程，可用王国维《人间词话》中的古今成就大事业者所必须经历的三种境界来概括：第一境“昨夜西风凋碧树，独上高楼，望尽天涯路。”（勤奋学习）；第二境“为伊消得人憔悴，衣带渐宽终不悔。”（苦苦求索）；第三境“蓦然回首，那人在灯火阑珊处。”（大彻大悟）</w:t>
      </w:r>
    </w:p>
    <w:p>
      <w:pPr>
        <w:widowControl/>
        <w:spacing w:line="240" w:lineRule="atLeast"/>
        <w:jc w:val="left"/>
        <w:rPr>
          <w:rFonts w:cs="宋体" w:asciiTheme="minorEastAsia" w:hAnsiTheme="minorEastAsia"/>
          <w:color w:val="1E1E1E"/>
          <w:kern w:val="0"/>
          <w:sz w:val="21"/>
          <w:szCs w:val="21"/>
        </w:rPr>
      </w:pPr>
      <w:r>
        <w:rPr>
          <w:rFonts w:hint="eastAsia" w:cs="宋体" w:asciiTheme="minorEastAsia" w:hAnsiTheme="minorEastAsia"/>
          <w:color w:val="1E1E1E"/>
          <w:kern w:val="0"/>
          <w:sz w:val="21"/>
          <w:szCs w:val="21"/>
        </w:rPr>
        <w:t>五、作业安排</w:t>
      </w:r>
    </w:p>
    <w:p>
      <w:pPr>
        <w:widowControl/>
        <w:spacing w:line="240" w:lineRule="atLeast"/>
        <w:jc w:val="left"/>
        <w:rPr>
          <w:rFonts w:hint="eastAsia" w:cs="宋体" w:asciiTheme="minorEastAsia" w:hAnsiTheme="minorEastAsia"/>
          <w:bCs/>
          <w:color w:val="1E1E1E"/>
          <w:kern w:val="0"/>
          <w:sz w:val="21"/>
          <w:szCs w:val="21"/>
          <w:u w:val="single"/>
        </w:rPr>
      </w:pPr>
      <w:r>
        <w:rPr>
          <w:rFonts w:cs="宋体" w:asciiTheme="minorEastAsia" w:hAnsiTheme="minorEastAsia"/>
          <w:bCs/>
          <w:color w:val="1E1E1E"/>
          <w:kern w:val="0"/>
          <w:sz w:val="21"/>
          <w:szCs w:val="21"/>
        </w:rPr>
        <w:t>1</w:t>
      </w:r>
      <w:r>
        <w:rPr>
          <w:rFonts w:hint="eastAsia" w:cs="宋体" w:asciiTheme="minorEastAsia" w:hAnsiTheme="minorEastAsia"/>
          <w:bCs/>
          <w:color w:val="1E1E1E"/>
          <w:kern w:val="0"/>
          <w:sz w:val="21"/>
          <w:szCs w:val="21"/>
        </w:rPr>
        <w:t>、 被誉为我国</w:t>
      </w:r>
      <w:r>
        <w:rPr>
          <w:rFonts w:cs="宋体" w:asciiTheme="minorEastAsia" w:hAnsiTheme="minorEastAsia"/>
          <w:bCs/>
          <w:color w:val="1E1E1E"/>
          <w:kern w:val="0"/>
          <w:sz w:val="21"/>
          <w:szCs w:val="21"/>
        </w:rPr>
        <w:t>“</w:t>
      </w:r>
      <w:r>
        <w:rPr>
          <w:rFonts w:hint="eastAsia" w:cs="宋体" w:asciiTheme="minorEastAsia" w:hAnsiTheme="minorEastAsia"/>
          <w:bCs/>
          <w:color w:val="1E1E1E"/>
          <w:kern w:val="0"/>
          <w:sz w:val="21"/>
          <w:szCs w:val="21"/>
        </w:rPr>
        <w:t>古代小说的顶峰之作</w:t>
      </w:r>
      <w:r>
        <w:rPr>
          <w:rFonts w:cs="宋体" w:asciiTheme="minorEastAsia" w:hAnsiTheme="minorEastAsia"/>
          <w:bCs/>
          <w:color w:val="1E1E1E"/>
          <w:kern w:val="0"/>
          <w:sz w:val="21"/>
          <w:szCs w:val="21"/>
        </w:rPr>
        <w:t>”</w:t>
      </w:r>
      <w:r>
        <w:rPr>
          <w:rFonts w:hint="eastAsia" w:cs="宋体" w:asciiTheme="minorEastAsia" w:hAnsiTheme="minorEastAsia"/>
          <w:bCs/>
          <w:color w:val="1E1E1E"/>
          <w:kern w:val="0"/>
          <w:sz w:val="21"/>
          <w:szCs w:val="21"/>
        </w:rPr>
        <w:t xml:space="preserve">的一部小说是 </w:t>
      </w:r>
      <w:r>
        <w:rPr>
          <w:rFonts w:hint="eastAsia" w:cs="宋体" w:asciiTheme="minorEastAsia" w:hAnsiTheme="minorEastAsia"/>
          <w:bCs/>
          <w:color w:val="1E1E1E"/>
          <w:kern w:val="0"/>
          <w:sz w:val="21"/>
          <w:szCs w:val="21"/>
          <w:u w:val="single"/>
        </w:rPr>
        <w:t xml:space="preserve">           </w:t>
      </w:r>
    </w:p>
    <w:p>
      <w:pPr>
        <w:widowControl/>
        <w:spacing w:line="240" w:lineRule="atLeast"/>
        <w:jc w:val="left"/>
        <w:rPr>
          <w:rFonts w:cs="宋体" w:asciiTheme="minorEastAsia" w:hAnsiTheme="minorEastAsia"/>
          <w:bCs/>
          <w:color w:val="1E1E1E"/>
          <w:kern w:val="0"/>
          <w:sz w:val="21"/>
          <w:szCs w:val="21"/>
        </w:rPr>
      </w:pPr>
      <w:r>
        <w:rPr>
          <w:rFonts w:cs="宋体" w:asciiTheme="minorEastAsia" w:hAnsiTheme="minorEastAsia"/>
          <w:bCs/>
          <w:color w:val="1E1E1E"/>
          <w:kern w:val="0"/>
          <w:sz w:val="21"/>
          <w:szCs w:val="21"/>
        </w:rPr>
        <w:t>2</w:t>
      </w:r>
      <w:r>
        <w:rPr>
          <w:rFonts w:hint="eastAsia" w:cs="宋体" w:asciiTheme="minorEastAsia" w:hAnsiTheme="minorEastAsia"/>
          <w:bCs/>
          <w:color w:val="1E1E1E"/>
          <w:kern w:val="0"/>
          <w:sz w:val="21"/>
          <w:szCs w:val="21"/>
        </w:rPr>
        <w:t>、请说出其中的一个人物，并说出与之相关的情节：</w:t>
      </w:r>
      <w:r>
        <w:rPr>
          <w:rFonts w:cs="宋体" w:asciiTheme="minorEastAsia" w:hAnsiTheme="minorEastAsia"/>
          <w:bCs/>
          <w:color w:val="1E1E1E"/>
          <w:kern w:val="0"/>
          <w:sz w:val="21"/>
          <w:szCs w:val="21"/>
        </w:rPr>
        <w:t xml:space="preserve"> </w:t>
      </w:r>
    </w:p>
    <w:p>
      <w:pPr>
        <w:widowControl/>
        <w:spacing w:line="240" w:lineRule="atLeast"/>
        <w:jc w:val="left"/>
        <w:rPr>
          <w:rFonts w:hint="eastAsia" w:cs="宋体" w:asciiTheme="minorEastAsia" w:hAnsiTheme="minorEastAsia"/>
          <w:bCs/>
          <w:color w:val="1E1E1E"/>
          <w:kern w:val="0"/>
          <w:sz w:val="21"/>
          <w:szCs w:val="21"/>
          <w:u w:val="single"/>
        </w:rPr>
      </w:pPr>
      <w:r>
        <w:rPr>
          <w:rFonts w:cs="宋体" w:asciiTheme="minorEastAsia" w:hAnsiTheme="minorEastAsia"/>
          <w:bCs/>
          <w:color w:val="1E1E1E"/>
          <w:kern w:val="0"/>
          <w:sz w:val="21"/>
          <w:szCs w:val="21"/>
        </w:rPr>
        <w:t>人物：</w:t>
      </w:r>
      <w:r>
        <w:rPr>
          <w:rFonts w:hint="eastAsia" w:cs="宋体" w:asciiTheme="minorEastAsia" w:hAnsiTheme="minorEastAsia"/>
          <w:bCs/>
          <w:color w:val="1E1E1E"/>
          <w:kern w:val="0"/>
          <w:sz w:val="21"/>
          <w:szCs w:val="21"/>
          <w:u w:val="single"/>
        </w:rPr>
        <w:t xml:space="preserve">                                                     </w:t>
      </w:r>
    </w:p>
    <w:p>
      <w:pPr>
        <w:widowControl/>
        <w:spacing w:line="240" w:lineRule="atLeast"/>
        <w:jc w:val="left"/>
        <w:rPr>
          <w:rFonts w:ascii="宋体" w:hAnsi="宋体" w:eastAsia="宋体" w:cs="宋体"/>
          <w:bCs/>
          <w:color w:val="1E1E1E"/>
          <w:kern w:val="0"/>
          <w:sz w:val="21"/>
          <w:szCs w:val="21"/>
        </w:rPr>
      </w:pPr>
      <w:r>
        <w:rPr>
          <w:rFonts w:hint="eastAsia" w:cs="宋体" w:asciiTheme="minorEastAsia" w:hAnsiTheme="minorEastAsia"/>
          <w:bCs/>
          <w:color w:val="1E1E1E"/>
          <w:kern w:val="0"/>
          <w:sz w:val="21"/>
          <w:szCs w:val="21"/>
        </w:rPr>
        <w:t>情节：</w:t>
      </w:r>
      <w:r>
        <w:rPr>
          <w:rFonts w:hint="eastAsia" w:cs="宋体" w:asciiTheme="minorEastAsia" w:hAnsiTheme="minorEastAsia"/>
          <w:bCs/>
          <w:color w:val="1E1E1E"/>
          <w:kern w:val="0"/>
          <w:sz w:val="21"/>
          <w:szCs w:val="21"/>
          <w:u w:val="single"/>
        </w:rPr>
        <w:t xml:space="preserve">                                                     </w:t>
      </w:r>
      <w:r>
        <w:rPr>
          <w:rFonts w:hint="eastAsia" w:cs="宋体" w:asciiTheme="minorEastAsia" w:hAnsiTheme="minorEastAsia"/>
          <w:bCs/>
          <w:color w:val="1E1E1E"/>
          <w:kern w:val="0"/>
          <w:sz w:val="21"/>
          <w:szCs w:val="21"/>
        </w:rPr>
        <w:t xml:space="preserve"> </w:t>
      </w:r>
    </w:p>
    <w:p>
      <w:pPr>
        <w:widowControl/>
        <w:spacing w:line="240" w:lineRule="atLeast"/>
        <w:jc w:val="left"/>
        <w:rPr>
          <w:rFonts w:ascii="宋体" w:hAnsi="宋体" w:eastAsia="宋体" w:cs="宋体"/>
          <w:color w:val="1E1E1E"/>
          <w:kern w:val="0"/>
          <w:sz w:val="21"/>
          <w:szCs w:val="21"/>
        </w:rPr>
      </w:pPr>
      <w:r>
        <w:rPr>
          <w:rFonts w:hint="eastAsia" w:ascii="宋体" w:hAnsi="宋体" w:eastAsia="宋体" w:cs="宋体"/>
          <w:color w:val="1E1E1E"/>
          <w:kern w:val="0"/>
          <w:sz w:val="21"/>
          <w:szCs w:val="21"/>
        </w:rPr>
        <w:t>六、板书</w:t>
      </w:r>
    </w:p>
    <w:p>
      <w:pPr>
        <w:spacing w:line="240" w:lineRule="atLeast"/>
        <w:ind w:firstLine="2221" w:firstLineChars="790"/>
        <w:rPr>
          <w:b/>
          <w:bCs/>
          <w:sz w:val="28"/>
          <w:szCs w:val="28"/>
        </w:rPr>
      </w:pPr>
      <w:r>
        <w:rPr>
          <w:rFonts w:hint="eastAsia"/>
          <w:b/>
          <w:bCs/>
          <w:sz w:val="28"/>
          <w:szCs w:val="28"/>
        </w:rPr>
        <w:pict>
          <v:shape id="_x0000_s1026" o:spid="_x0000_s1026" o:spt="202" type="#_x0000_t202" style="position:absolute;left:0pt;margin-left:79.5pt;margin-top:24pt;height:138pt;width:30.75pt;z-index:251658240;mso-width-relative:page;mso-height-relative:page;" fillcolor="#FFFFFF" filled="t" stroked="t" coordsize="21600,21600">
            <v:path/>
            <v:fill on="t" color2="#FFFFFF" focussize="0,0"/>
            <v:stroke color="#FFFFFF" joinstyle="miter"/>
            <v:imagedata o:title=""/>
            <o:lock v:ext="edit" aspectratio="f"/>
            <v:textbox>
              <w:txbxContent>
                <w:p>
                  <w:pPr>
                    <w:rPr>
                      <w:color w:val="auto"/>
                    </w:rPr>
                  </w:pPr>
                  <w:r>
                    <w:rPr>
                      <w:color w:val="auto"/>
                    </w:rPr>
                    <mc:AlternateContent>
                      <mc:Choice Requires="wpc">
                        <w:drawing>
                          <wp:inline distT="0" distB="0" distL="0" distR="0">
                            <wp:extent cx="198120" cy="1527810"/>
                            <wp:effectExtent l="19050" t="0" r="0" b="0"/>
                            <wp:docPr id="5" name="对象 3"/>
                            <wp:cNvGraphicFramePr/>
                            <a:graphic xmlns:a="http://schemas.openxmlformats.org/drawingml/2006/main">
                              <a:graphicData uri="http://schemas.microsoft.com/office/word/2010/wordprocessingCanvas">
                                <wpc:wpc>
                                  <wpc:bg/>
                                  <wpc:whole/>
                                  <pic:pic xmlns:pic="http://schemas.openxmlformats.org/drawingml/2006/picture">
                                    <pic:nvPicPr>
                                      <pic:cNvPr id="176131" name="AutoShape 3"/>
                                      <pic:cNvPicPr/>
                                    </pic:nvPicPr>
                                    <pic:blipFill>
                                      <a:blip/>
                                    </pic:blipFill>
                                    <pic:spPr bwMode="auto">
                                      <a:xfrm>
                                        <a:off x="1066800" y="1219200"/>
                                        <a:ext cx="533400" cy="4114800"/>
                                      </a:xfrm>
                                      <a:prstGeom prst="leftBrace">
                                        <a:avLst>
                                          <a:gd name="adj1" fmla="val 64286"/>
                                          <a:gd name="adj2" fmla="val 50000"/>
                                        </a:avLst>
                                      </a:prstGeom>
                                      <a:noFill/>
                                      <a:ln w="57150">
                                        <a:solidFill>
                                          <a:srgbClr val="A50021"/>
                                        </a:solidFill>
                                        <a:round/>
                                      </a:ln>
                                    </pic:spPr>
                                  </pic:pic>
                                </wpc:wpc>
                              </a:graphicData>
                            </a:graphic>
                          </wp:inline>
                        </w:drawing>
                      </mc:Choice>
                      <mc:Fallback>
                        <w:pict>
                          <v:group id="对象 3" o:spid="_x0000_s1026" o:spt="203" style="height:120.3pt;width:15.6pt;" coordorigin="1066800,1219200" coordsize="533400,4114800" editas="canvas" o:gfxdata="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34vsl1gAAAAQBAAAP&#10;AAAAAAAAAAEAIAAAACIAAABkcnMvZG93bnJldi54bWxQSwECFAAUAAAACACHTuJAofIzqFMCAAA4&#10;BQAADgAAAAAAAAABACAAAAAlAQAAZHJzL2Uyb0RvYy54bWxQSwUGAAAAAAYABgBZAQAA6gUAAAAA&#10;">
                            <o:lock v:ext="edit" aspectratio="f"/>
                            <v:shape id="对象 3" o:spid="_x0000_s1026" style="position:absolute;left:1066800;top:1219200;height:4114800;width:533400;" filled="f" stroked="f" coordsize="21600,21600" o:gfxdata="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34vsl1gAAAAQBAAAPAAAAAAAAAAEAIAAAACIAAABkcnMv&#10;ZG93bnJldi54bWxQSwECFAAUAAAACACHTuJAy6Q10QUCAAB1BAAADgAAAAAAAAABACAAAAAlAQAA&#10;ZHJzL2Uyb0RvYy54bWxQSwUGAAAAAAYABgBZAQAAnAUAAAAA&#10;">
                              <v:fill on="f" focussize="0,0"/>
                              <v:stroke on="f"/>
                              <v:imagedata o:title=""/>
                              <o:lock v:ext="edit" aspectratio="f"/>
                            </v:shape>
                            <v:shape id="AutoShape 3" o:spid="_x0000_s1026" o:spt="75" type="#_x0000_t75" style="position:absolute;left:1066800;top:1219200;height:4114800;width:533400;" filled="f" o:preferrelative="t" stroked="t" coordsize="21600,21600" o:gfxdata="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fyUjfVAAAABAEAAA8AAAAAAAAAAQAgAAAAIgAAAGRy&#10;cy9kb3ducmV2LnhtbFBLAQIUABQAAAAIAIdO4kD1hc/0zwEAAPQDAAAOAAAAAAAAAAEAIAAAACQB&#10;AABkcnMvZTJvRG9jLnhtbFBLBQYAAAAABgAGAFkBAABlBQAAAAA=&#10;" adj="1800,10800">
                              <v:fill on="f" focussize="0,0"/>
                              <v:stroke weight="4.5pt" color="#A50021" joinstyle="round"/>
                              <v:imagedata o:title=""/>
                              <o:lock v:ext="edit" aspectratio="f"/>
                            </v:shape>
                            <w10:wrap type="none"/>
                            <w10:anchorlock/>
                          </v:group>
                        </w:pict>
                      </mc:Fallback>
                    </mc:AlternateContent>
                  </w:r>
                </w:p>
              </w:txbxContent>
            </v:textbox>
          </v:shape>
        </w:pict>
      </w:r>
      <w:r>
        <w:rPr>
          <w:rFonts w:hint="eastAsia"/>
          <w:b/>
          <w:bCs/>
          <w:sz w:val="28"/>
          <w:szCs w:val="28"/>
        </w:rPr>
        <w:t>香菱学诗                黛玉教诗</w:t>
      </w:r>
    </w:p>
    <w:p>
      <w:pPr>
        <w:spacing w:line="240" w:lineRule="atLeast"/>
        <w:rPr>
          <w:rFonts w:hint="eastAsia"/>
          <w:b/>
          <w:bCs/>
          <w:sz w:val="28"/>
          <w:szCs w:val="28"/>
        </w:rPr>
      </w:pPr>
      <w:r>
        <w:rPr>
          <w:rFonts w:hint="eastAsia"/>
          <w:b/>
          <w:bCs/>
          <w:sz w:val="28"/>
          <w:szCs w:val="28"/>
        </w:rPr>
        <w:t xml:space="preserve">                拜师                不以辞害意</w:t>
      </w:r>
    </w:p>
    <w:p>
      <w:pPr>
        <w:spacing w:line="240" w:lineRule="atLeast"/>
        <w:rPr>
          <w:rFonts w:hint="eastAsia"/>
          <w:b/>
          <w:bCs/>
          <w:sz w:val="28"/>
          <w:szCs w:val="28"/>
        </w:rPr>
      </w:pPr>
      <w:r>
        <w:rPr>
          <w:sz w:val="28"/>
          <w:szCs w:val="28"/>
        </w:rPr>
        <w:pict>
          <v:shape id="_x0000_s1027" o:spid="_x0000_s1027" o:spt="202" type="#_x0000_t202" style="position:absolute;left:0pt;margin-left:184.5pt;margin-top:23.85pt;height:15pt;width:17.25pt;z-index:251659264;mso-width-relative:page;mso-height-relative:page;" stroked="t" coordsize="21600,21600">
            <v:path/>
            <v:fill focussize="0,0"/>
            <v:stroke color="#FFFFFF [3212]" joinstyle="miter"/>
            <v:imagedata o:title=""/>
            <o:lock v:ext="edit"/>
            <v:textbox>
              <w:txbxContent>
                <w:p>
                  <w:r>
                    <w:rPr>
                      <w:rFonts w:hint="eastAsia"/>
                    </w:rPr>
                    <w:t>↓</w:t>
                  </w:r>
                </w:p>
              </w:txbxContent>
            </v:textbox>
          </v:shape>
        </w:pict>
      </w:r>
      <w:r>
        <w:rPr>
          <w:rFonts w:hint="eastAsia"/>
          <w:b/>
          <w:bCs/>
          <w:sz w:val="28"/>
          <w:szCs w:val="28"/>
        </w:rPr>
        <w:t xml:space="preserve">                初作       </w:t>
      </w:r>
      <w:r>
        <w:rPr>
          <w:rFonts w:hint="eastAsia" w:ascii="华文琥珀" w:eastAsia="华文琥珀"/>
          <w:b/>
          <w:bCs/>
          <w:sz w:val="28"/>
          <w:szCs w:val="28"/>
        </w:rPr>
        <w:t>呆</w:t>
      </w:r>
      <w:r>
        <w:rPr>
          <w:rFonts w:hint="eastAsia"/>
          <w:b/>
          <w:bCs/>
          <w:sz w:val="28"/>
          <w:szCs w:val="28"/>
        </w:rPr>
        <w:t xml:space="preserve">       不要受缚，放胆去作</w:t>
      </w:r>
    </w:p>
    <w:p>
      <w:pPr>
        <w:spacing w:line="240" w:lineRule="atLeast"/>
        <w:rPr>
          <w:rFonts w:hint="eastAsia"/>
          <w:b/>
          <w:bCs/>
          <w:sz w:val="28"/>
          <w:szCs w:val="28"/>
        </w:rPr>
      </w:pPr>
      <w:r>
        <w:rPr>
          <w:sz w:val="28"/>
          <w:szCs w:val="28"/>
        </w:rPr>
        <w:pict>
          <v:shape id="_x0000_s1028" o:spid="_x0000_s1028" o:spt="202" type="#_x0000_t202" style="position:absolute;left:0pt;margin-left:184.5pt;margin-top:26.4pt;height:15pt;width:17.25pt;z-index:251660288;mso-width-relative:page;mso-height-relative:page;" stroked="t" coordsize="21600,21600">
            <v:path/>
            <v:fill focussize="0,0"/>
            <v:stroke color="#FFFFFF [3212]" joinstyle="miter"/>
            <v:imagedata o:title=""/>
            <o:lock v:ext="edit"/>
            <v:textbox>
              <w:txbxContent>
                <w:p>
                  <w:pPr>
                    <w:rPr>
                      <w:sz w:val="24"/>
                      <w:szCs w:val="24"/>
                    </w:rPr>
                  </w:pPr>
                  <w:r>
                    <w:rPr>
                      <w:rFonts w:hint="eastAsia"/>
                      <w:sz w:val="24"/>
                      <w:szCs w:val="24"/>
                    </w:rPr>
                    <w:t>↓</w:t>
                  </w:r>
                </w:p>
              </w:txbxContent>
            </v:textbox>
          </v:shape>
        </w:pict>
      </w:r>
      <w:r>
        <w:rPr>
          <w:rFonts w:hint="eastAsia"/>
          <w:b/>
          <w:bCs/>
          <w:sz w:val="28"/>
          <w:szCs w:val="28"/>
        </w:rPr>
        <w:t xml:space="preserve">                再作      </w:t>
      </w:r>
      <w:r>
        <w:rPr>
          <w:rFonts w:hint="eastAsia" w:ascii="华文琥珀" w:eastAsia="华文琥珀"/>
          <w:b/>
          <w:bCs/>
          <w:sz w:val="28"/>
          <w:szCs w:val="28"/>
        </w:rPr>
        <w:t xml:space="preserve"> 痴</w:t>
      </w:r>
      <w:r>
        <w:rPr>
          <w:rFonts w:hint="eastAsia"/>
          <w:b/>
          <w:bCs/>
          <w:sz w:val="28"/>
          <w:szCs w:val="28"/>
        </w:rPr>
        <w:t xml:space="preserve">       不得过于穿凿</w:t>
      </w:r>
    </w:p>
    <w:p>
      <w:pPr>
        <w:spacing w:line="240" w:lineRule="atLeast"/>
        <w:rPr>
          <w:rFonts w:hint="eastAsia" w:asciiTheme="minorEastAsia" w:hAnsiTheme="minorEastAsia"/>
          <w:b/>
          <w:bCs/>
          <w:sz w:val="28"/>
          <w:szCs w:val="28"/>
        </w:rPr>
      </w:pPr>
      <w:r>
        <w:rPr>
          <w:rFonts w:hint="eastAsia"/>
          <w:b/>
          <w:bCs/>
          <w:sz w:val="28"/>
          <w:szCs w:val="28"/>
        </w:rPr>
        <w:t xml:space="preserve">                三作     </w:t>
      </w:r>
      <w:r>
        <w:rPr>
          <w:rFonts w:hint="eastAsia" w:ascii="华文琥珀" w:eastAsia="华文琥珀"/>
          <w:b/>
          <w:bCs/>
          <w:sz w:val="28"/>
          <w:szCs w:val="28"/>
        </w:rPr>
        <w:t xml:space="preserve">  魔 </w:t>
      </w:r>
      <w:r>
        <w:rPr>
          <w:rFonts w:hint="eastAsia" w:asciiTheme="minorEastAsia" w:hAnsiTheme="minorEastAsia"/>
          <w:b/>
          <w:bCs/>
          <w:sz w:val="28"/>
          <w:szCs w:val="28"/>
        </w:rPr>
        <w:t>——  苦志学诗，精血诚聚</w:t>
      </w:r>
    </w:p>
    <w:p>
      <w:pPr>
        <w:spacing w:line="240" w:lineRule="atLeast"/>
        <w:rPr>
          <w:sz w:val="21"/>
          <w:szCs w:val="21"/>
        </w:rPr>
      </w:pPr>
      <w:r>
        <w:rPr>
          <w:sz w:val="21"/>
          <w:szCs w:val="21"/>
        </w:rPr>
        <w:t>七、教学反思：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琥珀">
    <w:altName w:val="宋体"/>
    <w:panose1 w:val="0201080004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C7E5D"/>
    <w:rsid w:val="00024792"/>
    <w:rsid w:val="00052402"/>
    <w:rsid w:val="000560C1"/>
    <w:rsid w:val="000B12DB"/>
    <w:rsid w:val="00151E5E"/>
    <w:rsid w:val="002C48B1"/>
    <w:rsid w:val="0047212C"/>
    <w:rsid w:val="0048020E"/>
    <w:rsid w:val="00513D6B"/>
    <w:rsid w:val="0059632B"/>
    <w:rsid w:val="007866BE"/>
    <w:rsid w:val="007B426F"/>
    <w:rsid w:val="0086200E"/>
    <w:rsid w:val="00A00BF8"/>
    <w:rsid w:val="00A873BD"/>
    <w:rsid w:val="00B27D88"/>
    <w:rsid w:val="00B36875"/>
    <w:rsid w:val="00B6270C"/>
    <w:rsid w:val="00BC4423"/>
    <w:rsid w:val="00C1029E"/>
    <w:rsid w:val="00CD2C07"/>
    <w:rsid w:val="00D00471"/>
    <w:rsid w:val="00DC5880"/>
    <w:rsid w:val="00EA3730"/>
    <w:rsid w:val="00EC7E5D"/>
    <w:rsid w:val="66DD0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uiPriority w:val="99"/>
    <w:rPr>
      <w:color w:val="0000FF"/>
      <w:u w:val="singl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uiPriority w:val="99"/>
    <w:rPr>
      <w:sz w:val="18"/>
      <w:szCs w:val="18"/>
    </w:rPr>
  </w:style>
  <w:style w:type="character" w:customStyle="1" w:styleId="12">
    <w:name w:val="HTML 预设格式 Char"/>
    <w:basedOn w:val="7"/>
    <w:link w:val="5"/>
    <w:qFormat/>
    <w:uiPriority w:val="99"/>
    <w:rPr>
      <w:rFonts w:ascii="宋体" w:hAnsi="宋体" w:eastAsia="宋体" w:cs="宋体"/>
      <w:kern w:val="0"/>
      <w:sz w:val="24"/>
      <w:szCs w:val="24"/>
    </w:r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582</Words>
  <Characters>3321</Characters>
  <Lines>27</Lines>
  <Paragraphs>7</Paragraphs>
  <TotalTime>0</TotalTime>
  <ScaleCrop>false</ScaleCrop>
  <LinksUpToDate>false</LinksUpToDate>
  <CharactersWithSpaces>3896</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2017-11-20T11:27:00Z</dcterms:created>
  <dc:creator>sxgs</dc:creator>
  <cp:lastModifiedBy>tt</cp:lastModifiedBy>
  <dcterms:modified xsi:type="dcterms:W3CDTF">2017-11-20T12:38:48Z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