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A1FDA">
      <w:pPr>
        <w:spacing w:line="360" w:lineRule="auto"/>
        <w:ind w:firstLine="480" w:firstLineChars="200"/>
        <w:rPr>
          <w:rFonts w:ascii="新宋体" w:eastAsia="新宋体" w:hAnsi="新宋体" w:cs="新宋体"/>
          <w:b/>
          <w:bCs/>
          <w:color w:val="000000"/>
          <w:sz w:val="24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color w:val="000000"/>
          <w:sz w:val="24"/>
        </w:rPr>
        <w:t>分析示例：</w:t>
      </w:r>
    </w:p>
    <w:p w:rsidR="003A1FDA">
      <w:pPr>
        <w:spacing w:line="360" w:lineRule="auto"/>
        <w:ind w:firstLine="480" w:firstLineChars="200"/>
        <w:jc w:val="center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t>临江仙·柳絮</w:t>
      </w:r>
    </w:p>
    <w:p w:rsidR="003A1FDA">
      <w:pPr>
        <w:spacing w:line="360" w:lineRule="auto"/>
        <w:ind w:firstLine="480" w:firstLineChars="200"/>
        <w:jc w:val="center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t>作者：曹雪芹</w:t>
      </w:r>
      <w:r>
        <w:rPr>
          <w:rFonts w:ascii="仿宋" w:eastAsia="仿宋" w:hAnsi="仿宋" w:cs="仿宋" w:hint="eastAsia"/>
          <w:bCs/>
          <w:sz w:val="24"/>
        </w:rPr>
        <w:t xml:space="preserve"> (</w:t>
      </w:r>
      <w:r>
        <w:rPr>
          <w:rFonts w:ascii="仿宋" w:eastAsia="仿宋" w:hAnsi="仿宋" w:cs="仿宋" w:hint="eastAsia"/>
          <w:bCs/>
          <w:sz w:val="24"/>
        </w:rPr>
        <w:t>清</w:t>
      </w:r>
      <w:r>
        <w:rPr>
          <w:rFonts w:ascii="仿宋" w:eastAsia="仿宋" w:hAnsi="仿宋" w:cs="仿宋" w:hint="eastAsia"/>
          <w:bCs/>
          <w:sz w:val="24"/>
        </w:rPr>
        <w:t>)</w:t>
      </w:r>
    </w:p>
    <w:p w:rsidR="003A1FDA">
      <w:pPr>
        <w:spacing w:line="360" w:lineRule="auto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t>白玉堂前春解舞，东风卷得均匀。蜂围蝶阵乱纷纷。几曾随逝水？岂必委芳尘？</w:t>
      </w:r>
    </w:p>
    <w:p w:rsidR="003A1FDA">
      <w:pPr>
        <w:spacing w:line="360" w:lineRule="auto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815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Cs/>
          <w:sz w:val="24"/>
        </w:rPr>
        <w:t>万缕千丝终不改，任他随聚随分。韶华休笑本无根。好风凭借力，送我上青云。</w:t>
      </w:r>
    </w:p>
    <w:p w:rsidR="003A1FDA">
      <w:pPr>
        <w:spacing w:line="360" w:lineRule="auto"/>
        <w:ind w:firstLine="480" w:firstLineChars="200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细看词的双关隐义，可以发现“蜂围蝶阵乱纷纷”正是变故来临时大观园纷乱情景的象征。薛宝钗一向以高洁自持，“丑祸”不会沾惹到她的身上，何况她颇有处世的本领，所以词中以“解舞”、“均匀”自诩。</w:t>
      </w:r>
    </w:p>
    <w:p w:rsidR="003A1FDA">
      <w:pPr>
        <w:spacing w:line="360" w:lineRule="auto"/>
        <w:ind w:firstLine="480" w:firstLineChars="200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钗黛二人本密不可分，黛玉就像落絮那样“随逝水”、“委芳尘”。薛宝钗却能“任他随聚随分”而“终不改”故态，所以林黛玉死后客观上就必然造成“金玉良缘”的机会而使薛宝钗青云直上。但这种结合并不能从根本上消除薛宝钗和贾宝玉在对待封建礼教、仕途经济上的思想分歧，也不能使贾宝玉忘怀死去的知己而倾心于她。所以，薛宝钗最终仍被贾宝玉所弃，词中的“本无根”也就是这个意思。</w:t>
      </w:r>
    </w:p>
    <w:p w:rsidR="003A1FD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6D750FB"/>
    <w:rsid w:val="003A1FDA"/>
    <w:rsid w:val="00AF2859"/>
    <w:rsid w:val="06D750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65E5875C-7F69-4016-91EE-6F101BB3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AF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F28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AF2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F285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Aliyun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2021-04-15T07:50:00Z</dcterms:created>
  <dcterms:modified xsi:type="dcterms:W3CDTF">2021-04-15T07:50:00Z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