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ind w:firstLine="1920" w:firstLineChars="6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文言文阅读之虚词专练</w:t>
      </w:r>
    </w:p>
    <w:p>
      <w:pPr>
        <w:rPr>
          <w:rFonts w:ascii="宋体" w:cs="宋体" w:hint="eastAsia"/>
          <w:szCs w:val="21"/>
        </w:rPr>
      </w:pPr>
      <w:r>
        <w:rPr>
          <w:rFonts w:hint="eastAsia"/>
          <w:sz w:val="21"/>
          <w:szCs w:val="21"/>
          <w:lang w:eastAsia="zh-CN"/>
        </w:rPr>
        <w:t>姓名</w:t>
      </w:r>
      <w:r>
        <w:rPr>
          <w:rFonts w:ascii="宋体" w:cs="宋体" w:hint="eastAsia"/>
          <w:sz w:val="21"/>
          <w:szCs w:val="21"/>
        </w:rPr>
        <w:t>_</w:t>
      </w:r>
      <w:r>
        <w:rPr>
          <w:rFonts w:ascii="宋体" w:cs="宋体" w:hint="eastAsia"/>
          <w:szCs w:val="21"/>
        </w:rPr>
        <w:t>______________</w:t>
      </w:r>
      <w:r>
        <w:rPr>
          <w:rFonts w:ascii="宋体" w:cs="宋体" w:hint="eastAsia"/>
          <w:szCs w:val="21"/>
          <w:lang w:val="en-US" w:eastAsia="zh-CN"/>
        </w:rPr>
        <w:t xml:space="preserve">      班级</w:t>
      </w:r>
      <w:r>
        <w:rPr>
          <w:rFonts w:ascii="宋体" w:cs="宋体" w:hint="eastAsia"/>
          <w:szCs w:val="21"/>
        </w:rPr>
        <w:t>______________</w:t>
      </w:r>
      <w:r>
        <w:rPr>
          <w:rFonts w:ascii="宋体" w:cs="宋体" w:hint="eastAsia"/>
          <w:szCs w:val="21"/>
          <w:lang w:val="en-US" w:eastAsia="zh-CN"/>
        </w:rPr>
        <w:t xml:space="preserve">    得分</w:t>
      </w:r>
      <w:r>
        <w:rPr>
          <w:rFonts w:ascii="宋体" w:cs="宋体" w:hint="eastAsia"/>
          <w:szCs w:val="21"/>
        </w:rPr>
        <w:t>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一、指出下面句子中加点字的用法和意是。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 xml:space="preserve"> 剑阁峥嵘</w:t>
      </w:r>
      <w:r>
        <w:rPr>
          <w:rFonts w:hint="eastAsia"/>
          <w:i w:val="0"/>
          <w:iCs w:val="0"/>
          <w:u w:val="single"/>
        </w:rPr>
        <w:t>而</w:t>
      </w:r>
      <w:r>
        <w:rPr>
          <w:rFonts w:hint="eastAsia"/>
        </w:rPr>
        <w:t xml:space="preserve">崔嵬，一夫当关，万夫莫开（《蜀道难》 ） 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  <w:bookmarkStart w:id="0" w:name="_GoBack"/>
      <w:bookmarkEnd w:id="0"/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表示并列关系。一般不译，有时可译为“又”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大王来</w:t>
      </w:r>
      <w:r>
        <w:rPr>
          <w:rFonts w:hint="eastAsia"/>
          <w:i w:val="0"/>
          <w:iCs w:val="0"/>
          <w:u w:val="single"/>
        </w:rPr>
        <w:t>何</w:t>
      </w:r>
      <w:r>
        <w:rPr>
          <w:rFonts w:hint="eastAsia"/>
        </w:rPr>
        <w:t>操？（《鸿门宴》）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</w:rPr>
      </w:pPr>
      <w:r>
        <w:rPr>
          <w:rFonts w:hint="eastAsia"/>
          <w:color w:val="FF0000"/>
        </w:rPr>
        <w:t>作动词或介词的宾语，可译为“哪里”“什么”。译时，“何”要后置。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技盖至此</w:t>
      </w:r>
      <w:r>
        <w:rPr>
          <w:rFonts w:hint="eastAsia"/>
          <w:u w:val="single"/>
        </w:rPr>
        <w:t>乎</w:t>
      </w:r>
      <w:r>
        <w:rPr>
          <w:rFonts w:hint="eastAsia"/>
        </w:rPr>
        <w:t xml:space="preserve">？（《庖丁解牛》） 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rPr>
          <w:rFonts w:hint="eastAsia"/>
          <w:color w:val="FF0000"/>
        </w:rPr>
      </w:pPr>
      <w:r>
        <w:rPr>
          <w:rFonts w:hint="eastAsia"/>
          <w:color w:val="FF0000"/>
        </w:rPr>
        <w:t>表疑问、反问、揣度商量、感叹等语气。可译为“吗”“呢” “吧” “啊”“呀” 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今其智</w:t>
      </w:r>
      <w:r>
        <w:rPr>
          <w:rFonts w:hint="eastAsia"/>
          <w:u w:val="single"/>
        </w:rPr>
        <w:t>乃</w:t>
      </w:r>
      <w:r>
        <w:rPr>
          <w:rFonts w:hint="eastAsia"/>
        </w:rPr>
        <w:t>反不能及。（《师说》）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FF0000"/>
        </w:rPr>
        <w:t>却、竟（然）、反而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有蒋氏者，专</w:t>
      </w:r>
      <w:r>
        <w:rPr>
          <w:rFonts w:hint="eastAsia"/>
          <w:u w:val="single"/>
        </w:rPr>
        <w:t>其</w:t>
      </w:r>
      <w:r>
        <w:rPr>
          <w:rFonts w:hint="eastAsia"/>
        </w:rPr>
        <w:t>利三世矣。（《捕蛇者说》）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FF0000"/>
        </w:rPr>
        <w:t>指示代词，表示近指，相当于“这”“这个”“这些”。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  <w:u w:val="single"/>
        </w:rPr>
        <w:t>且</w:t>
      </w:r>
      <w:r>
        <w:rPr>
          <w:rFonts w:hint="eastAsia"/>
        </w:rPr>
        <w:t>焉置土石？（《愚公移山》）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递进关系，而且，并且，况且。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  <w:u w:val="single"/>
        </w:rPr>
        <w:t xml:space="preserve"> 若</w:t>
      </w:r>
      <w:r>
        <w:rPr>
          <w:rFonts w:hint="eastAsia"/>
        </w:rPr>
        <w:t>入前为寿 ，寿毕 ，请以剑舞（《鸿门宴》）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color w:val="FF0000"/>
        </w:rPr>
        <w:t>第二人称代词， 你”“你们”，“你的” “你们的”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  <w:u w:val="single"/>
        </w:rPr>
        <w:t>所</w:t>
      </w:r>
      <w:r>
        <w:rPr>
          <w:rFonts w:hint="eastAsia"/>
        </w:rPr>
        <w:t>以遣将守关者，备他盗之出入与非常也。（《鸿门宴》）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表示原因。相当于“……的原因（缘故）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9、</w:t>
      </w:r>
      <w:r>
        <w:rPr>
          <w:rFonts w:hint="eastAsia"/>
        </w:rPr>
        <w:t>斩木</w:t>
      </w:r>
      <w:r>
        <w:rPr>
          <w:rFonts w:hint="eastAsia"/>
          <w:u w:val="single"/>
        </w:rPr>
        <w:t>为</w:t>
      </w:r>
      <w:r>
        <w:rPr>
          <w:rFonts w:hint="eastAsia"/>
        </w:rPr>
        <w:t>兵，揭竿</w:t>
      </w:r>
      <w:r>
        <w:rPr>
          <w:rFonts w:hint="eastAsia"/>
          <w:u w:val="single"/>
        </w:rPr>
        <w:t>为</w:t>
      </w:r>
      <w:r>
        <w:rPr>
          <w:rFonts w:hint="eastAsia"/>
        </w:rPr>
        <w:t xml:space="preserve">旗。（《过秦论》） 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</w:rPr>
      </w:pPr>
      <w:r>
        <w:rPr>
          <w:rFonts w:hint="eastAsia"/>
          <w:color w:val="FF0000"/>
        </w:rPr>
        <w:t>有“做”“作为”“充当”“变成”“成为”等义，翻译比较灵活。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10、</w:t>
      </w:r>
      <w:r>
        <w:rPr>
          <w:rFonts w:hint="eastAsia"/>
        </w:rPr>
        <w:t>积土成山，风雨兴</w:t>
      </w:r>
      <w:r>
        <w:rPr>
          <w:rFonts w:hint="eastAsia"/>
          <w:u w:val="single"/>
        </w:rPr>
        <w:t>焉（</w:t>
      </w:r>
      <w:r>
        <w:rPr>
          <w:rFonts w:hint="eastAsia"/>
        </w:rPr>
        <w:t>从这里）。（《劝学》）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相当于“于之”、“于此”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11、</w:t>
      </w:r>
      <w:r>
        <w:rPr>
          <w:rFonts w:hint="eastAsia"/>
        </w:rPr>
        <w:t>其闻道</w:t>
      </w:r>
      <w:r>
        <w:rPr>
          <w:rFonts w:hint="eastAsia"/>
          <w:u w:val="single"/>
        </w:rPr>
        <w:t>也</w:t>
      </w:r>
      <w:r>
        <w:rPr>
          <w:rFonts w:hint="eastAsia"/>
        </w:rPr>
        <w:t>亦先乎吾。（《师说》）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FF0000"/>
        </w:rPr>
        <w:t xml:space="preserve">句中语气词，用在句中，表示语气停顿。 </w:t>
      </w:r>
      <w:r>
        <w:rPr>
          <w:rFonts w:hint="eastAsia"/>
        </w:rPr>
        <w:br/>
      </w:r>
      <w:r>
        <w:rPr>
          <w:rFonts w:hint="eastAsia"/>
          <w:lang w:val="en-US" w:eastAsia="zh-CN"/>
        </w:rPr>
        <w:t>12、</w:t>
      </w:r>
      <w:r>
        <w:rPr>
          <w:rFonts w:hint="eastAsia"/>
          <w:u w:val="single"/>
        </w:rPr>
        <w:t>以</w:t>
      </w:r>
      <w:r>
        <w:rPr>
          <w:rFonts w:hint="eastAsia"/>
        </w:rPr>
        <w:t>勇气闻于诸侯。（《廉颇蔺相如列传》）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表示凭借。译为：凭借，依靠。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</w:t>
      </w:r>
      <w:r>
        <w:rPr>
          <w:rFonts w:hint="eastAsia"/>
          <w:u w:val="single"/>
          <w:lang w:val="en-US" w:eastAsia="zh-CN"/>
        </w:rPr>
        <w:t>因</w:t>
      </w:r>
      <w:r>
        <w:rPr>
          <w:rFonts w:hint="eastAsia"/>
          <w:lang w:val="en-US" w:eastAsia="zh-CN"/>
        </w:rPr>
        <w:t>宾客至蔺相如门谢罪。（《廉蔺传》）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通过，经由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14、君幸</w:t>
      </w:r>
      <w:r>
        <w:rPr>
          <w:rFonts w:hint="eastAsia"/>
          <w:u w:val="single"/>
          <w:lang w:val="en-US" w:eastAsia="zh-CN"/>
        </w:rPr>
        <w:t>于</w:t>
      </w:r>
      <w:r>
        <w:rPr>
          <w:rFonts w:hint="eastAsia"/>
          <w:lang w:val="en-US" w:eastAsia="zh-CN"/>
        </w:rPr>
        <w:t>赵王。《廉颇蔺相如列传》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表被动，可译为“被”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15、</w:t>
      </w:r>
      <w:r>
        <w:rPr>
          <w:rFonts w:hint="eastAsia"/>
          <w:u w:val="single"/>
          <w:lang w:val="en-US" w:eastAsia="zh-CN"/>
        </w:rPr>
        <w:t>与</w:t>
      </w:r>
      <w:r>
        <w:rPr>
          <w:rFonts w:hint="eastAsia"/>
          <w:lang w:val="en-US" w:eastAsia="zh-CN"/>
        </w:rPr>
        <w:t>嬴而不助五国也（《《六国论》》） 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结交，亲附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16、 此</w:t>
      </w:r>
      <w:r>
        <w:rPr>
          <w:rFonts w:hint="eastAsia"/>
          <w:u w:val="single"/>
          <w:lang w:val="en-US" w:eastAsia="zh-CN"/>
        </w:rPr>
        <w:t>则</w:t>
      </w:r>
      <w:r>
        <w:rPr>
          <w:rFonts w:hint="eastAsia"/>
          <w:lang w:val="en-US" w:eastAsia="zh-CN"/>
        </w:rPr>
        <w:t>岳阳楼之大观也。（《岳阳楼记》）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用在判断句中，起强调和确认作用，可译作"是""就是"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17、谁为大王为此计</w:t>
      </w:r>
      <w:r>
        <w:rPr>
          <w:rFonts w:hint="eastAsia"/>
          <w:u w:val="single"/>
          <w:lang w:val="en-US" w:eastAsia="zh-CN"/>
        </w:rPr>
        <w:t>者</w:t>
      </w:r>
      <w:r>
        <w:rPr>
          <w:rFonts w:hint="eastAsia"/>
          <w:lang w:val="en-US" w:eastAsia="zh-CN"/>
        </w:rPr>
        <w:t>？（《鸿门宴》）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放在疑问句的句末，表示疑问语气等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18、奚以</w:t>
      </w:r>
      <w:r>
        <w:rPr>
          <w:rFonts w:hint="eastAsia"/>
          <w:u w:val="single"/>
          <w:lang w:val="en-US" w:eastAsia="zh-CN"/>
        </w:rPr>
        <w:t>之</w:t>
      </w:r>
      <w:r>
        <w:rPr>
          <w:rFonts w:hint="eastAsia"/>
          <w:lang w:val="en-US" w:eastAsia="zh-CN"/>
        </w:rPr>
        <w:t>九万里而南为？（《逍遥游》）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>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【到…去】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8243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  <w:lang w:eastAsia="zh-CN"/>
        </w:rPr>
        <w:t>二、</w:t>
      </w:r>
      <w:r>
        <w:rPr>
          <w:rFonts w:eastAsia="宋体" w:hAnsi="宋体" w:cs="宋体" w:hint="eastAsia"/>
        </w:rPr>
        <w:t>解释下列加点的词语。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</w:rPr>
      </w:pPr>
      <w:r>
        <w:rPr>
          <w:rFonts w:eastAsia="宋体" w:hAnsi="宋体" w:cs="宋体" w:hint="eastAsia"/>
        </w:rPr>
        <w:t xml:space="preserve"> “此</w:t>
      </w:r>
      <w:r>
        <w:rPr>
          <w:rFonts w:eastAsia="宋体" w:hAnsi="宋体" w:cs="宋体" w:hint="eastAsia"/>
          <w:em w:val="underDot"/>
        </w:rPr>
        <w:t>则</w:t>
      </w:r>
      <w:r>
        <w:rPr>
          <w:rFonts w:eastAsia="宋体" w:hAnsi="宋体" w:cs="宋体" w:hint="eastAsia"/>
        </w:rPr>
        <w:t>（1）岳阳楼之大观也”，道出岳阳楼之美，然岳阳楼之闻名，非徒借此也；若如此，</w:t>
      </w:r>
      <w:r>
        <w:rPr>
          <w:rFonts w:eastAsia="宋体" w:hAnsi="宋体" w:cs="宋体" w:hint="eastAsia"/>
          <w:em w:val="underDot"/>
        </w:rPr>
        <w:t>则</w:t>
      </w:r>
      <w:r>
        <w:rPr>
          <w:rFonts w:eastAsia="宋体" w:hAnsi="宋体" w:cs="宋体" w:hint="eastAsia"/>
        </w:rPr>
        <w:t>（2）天下如岳阳楼者多矣，何独显其名？范希文若不应邀作赋，文播寰宇，</w:t>
      </w:r>
      <w:r>
        <w:rPr>
          <w:rFonts w:eastAsia="宋体" w:hAnsi="宋体" w:cs="宋体" w:hint="eastAsia"/>
          <w:em w:val="underDot"/>
        </w:rPr>
        <w:t>则</w:t>
      </w:r>
      <w:r>
        <w:rPr>
          <w:rFonts w:eastAsia="宋体" w:hAnsi="宋体" w:cs="宋体" w:hint="eastAsia"/>
        </w:rPr>
        <w:t>（3）岳阳楼能名扬天下与？当世之风，位卑</w:t>
      </w:r>
      <w:r>
        <w:rPr>
          <w:rFonts w:eastAsia="宋体" w:hAnsi="宋体" w:cs="宋体" w:hint="eastAsia"/>
          <w:em w:val="underDot"/>
        </w:rPr>
        <w:t>则</w:t>
      </w:r>
      <w:r>
        <w:rPr>
          <w:rFonts w:eastAsia="宋体" w:hAnsi="宋体" w:cs="宋体" w:hint="eastAsia"/>
        </w:rPr>
        <w:t>（4）足羞，官盛</w:t>
      </w:r>
      <w:r>
        <w:rPr>
          <w:rFonts w:eastAsia="宋体" w:hAnsi="宋体" w:cs="宋体" w:hint="eastAsia"/>
          <w:em w:val="underDot"/>
        </w:rPr>
        <w:t>则</w:t>
      </w:r>
      <w:r>
        <w:rPr>
          <w:rFonts w:eastAsia="宋体" w:hAnsi="宋体" w:cs="宋体" w:hint="eastAsia"/>
        </w:rPr>
        <w:t>（5）近谀，范氏</w:t>
      </w:r>
      <w:r>
        <w:rPr>
          <w:rFonts w:eastAsia="宋体" w:hAnsi="宋体" w:cs="宋体" w:hint="eastAsia"/>
          <w:em w:val="underDot"/>
        </w:rPr>
        <w:t>则</w:t>
      </w:r>
      <w:r>
        <w:rPr>
          <w:rFonts w:eastAsia="宋体" w:hAnsi="宋体" w:cs="宋体" w:hint="eastAsia"/>
        </w:rPr>
        <w:t>（6）不然，高唱“不以物喜，不以己悲”之调。友人被贬，未别离去，众人避之惟恐不及，及知，赶至河边，</w:t>
      </w:r>
      <w:r>
        <w:rPr>
          <w:rFonts w:eastAsia="宋体" w:hAnsi="宋体" w:cs="宋体" w:hint="eastAsia"/>
          <w:em w:val="underDot"/>
        </w:rPr>
        <w:t>则</w:t>
      </w:r>
      <w:r>
        <w:rPr>
          <w:rFonts w:eastAsia="宋体" w:hAnsi="宋体" w:cs="宋体" w:hint="eastAsia"/>
        </w:rPr>
        <w:t>（7）已在舟中矣，足见其性情之笃。</w:t>
      </w:r>
    </w:p>
    <w:p>
      <w:pPr>
        <w:pStyle w:val="PlainText"/>
        <w:numPr>
          <w:ilvl w:val="0"/>
          <w:numId w:val="1"/>
        </w:numPr>
        <w:spacing w:line="360" w:lineRule="auto"/>
        <w:ind w:firstLine="420" w:firstLineChars="20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____________________________</w:t>
      </w:r>
      <w:r>
        <w:rPr>
          <w:rFonts w:eastAsia="宋体" w:hAnsi="宋体" w:cs="宋体" w:hint="eastAsia"/>
          <w:lang w:val="en-US" w:eastAsia="zh-CN"/>
        </w:rPr>
        <w:t xml:space="preserve">    </w:t>
      </w:r>
      <w:r>
        <w:rPr>
          <w:rFonts w:eastAsia="宋体" w:hAnsi="宋体" w:cs="宋体" w:hint="eastAsia"/>
        </w:rPr>
        <w:t>（</w:t>
      </w:r>
      <w:r>
        <w:rPr>
          <w:rFonts w:eastAsia="宋体" w:hAnsi="宋体" w:cs="宋体" w:hint="eastAsia"/>
          <w:lang w:val="en-US" w:eastAsia="zh-CN"/>
        </w:rPr>
        <w:t>5</w:t>
      </w:r>
      <w:r>
        <w:rPr>
          <w:rFonts w:eastAsia="宋体" w:hAnsi="宋体" w:cs="宋体" w:hint="eastAsia"/>
        </w:rPr>
        <w:t>）_________________________</w:t>
      </w:r>
    </w:p>
    <w:p>
      <w:pPr>
        <w:pStyle w:val="PlainText"/>
        <w:numPr>
          <w:ilvl w:val="0"/>
          <w:numId w:val="1"/>
        </w:numPr>
        <w:spacing w:line="360" w:lineRule="auto"/>
        <w:ind w:firstLine="420" w:firstLineChars="20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____________________________</w:t>
      </w:r>
      <w:r>
        <w:rPr>
          <w:rFonts w:eastAsia="宋体" w:hAnsi="宋体" w:cs="宋体" w:hint="eastAsia"/>
          <w:lang w:val="en-US" w:eastAsia="zh-CN"/>
        </w:rPr>
        <w:t xml:space="preserve">    </w:t>
      </w:r>
      <w:r>
        <w:rPr>
          <w:rFonts w:eastAsia="宋体" w:hAnsi="宋体" w:cs="宋体" w:hint="eastAsia"/>
        </w:rPr>
        <w:t>（</w:t>
      </w:r>
      <w:r>
        <w:rPr>
          <w:rFonts w:eastAsia="宋体" w:hAnsi="宋体" w:cs="宋体" w:hint="eastAsia"/>
          <w:lang w:val="en-US" w:eastAsia="zh-CN"/>
        </w:rPr>
        <w:t>6</w:t>
      </w:r>
      <w:r>
        <w:rPr>
          <w:rFonts w:eastAsia="宋体" w:hAnsi="宋体" w:cs="宋体" w:hint="eastAsia"/>
        </w:rPr>
        <w:t>）_________________________</w:t>
      </w:r>
    </w:p>
    <w:p>
      <w:pPr>
        <w:pStyle w:val="PlainText"/>
        <w:numPr>
          <w:ilvl w:val="0"/>
          <w:numId w:val="1"/>
        </w:numPr>
        <w:spacing w:line="360" w:lineRule="auto"/>
        <w:ind w:firstLine="420" w:firstLineChars="20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____________________________</w:t>
      </w:r>
      <w:r>
        <w:rPr>
          <w:rFonts w:eastAsia="宋体" w:hAnsi="宋体" w:cs="宋体" w:hint="eastAsia"/>
          <w:lang w:val="en-US" w:eastAsia="zh-CN"/>
        </w:rPr>
        <w:t xml:space="preserve">    </w:t>
      </w:r>
      <w:r>
        <w:rPr>
          <w:rFonts w:eastAsia="宋体" w:hAnsi="宋体" w:cs="宋体" w:hint="eastAsia"/>
        </w:rPr>
        <w:t>（</w:t>
      </w:r>
      <w:r>
        <w:rPr>
          <w:rFonts w:eastAsia="宋体" w:hAnsi="宋体" w:cs="宋体" w:hint="eastAsia"/>
          <w:lang w:val="en-US" w:eastAsia="zh-CN"/>
        </w:rPr>
        <w:t>7</w:t>
      </w:r>
      <w:r>
        <w:rPr>
          <w:rFonts w:eastAsia="宋体" w:hAnsi="宋体" w:cs="宋体" w:hint="eastAsia"/>
        </w:rPr>
        <w:t>）_________________________</w:t>
      </w:r>
    </w:p>
    <w:p>
      <w:pPr>
        <w:pStyle w:val="PlainText"/>
        <w:numPr>
          <w:ilvl w:val="0"/>
          <w:numId w:val="1"/>
        </w:numPr>
        <w:spacing w:line="360" w:lineRule="auto"/>
        <w:ind w:firstLine="420" w:firstLineChars="20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____________________________</w:t>
      </w:r>
    </w:p>
    <w:p>
      <w:pPr>
        <w:pStyle w:val="PlainText"/>
        <w:numPr>
          <w:numId w:val="0"/>
        </w:numPr>
        <w:spacing w:line="360" w:lineRule="auto"/>
        <w:rPr>
          <w:rFonts w:eastAsia="宋体" w:hAnsi="宋体" w:cs="宋体"/>
          <w:color w:val="FF0000"/>
        </w:rPr>
      </w:pPr>
      <w:r>
        <w:rPr>
          <w:rFonts w:eastAsia="宋体" w:hAnsi="宋体" w:cs="宋体" w:hint="eastAsia"/>
          <w:color w:val="FF0000"/>
        </w:rPr>
        <w:t>【答案】 （1）副词，表示肯定，起强调、确认作用，可译为“就是”“是”。（2）（3）连词，表示条件、假设关系，用在后一句句首，表示叙述的事、理是一种假设或推断，可译为“那么”“那就”“就”。（4）（5）连词，表并列，两个或两个以上的“则”连用，每个“则”字都用在意思相对、结构相似的一个分句中，表示各分句之间是并列关系。译为“就”，或不译。（6）连词，表转折，可译为“却”。（7）连词，表承接，译为“原来是”“原来已经”。</w:t>
      </w:r>
    </w:p>
    <w:p>
      <w:pPr>
        <w:pStyle w:val="PlainText"/>
        <w:spacing w:line="360" w:lineRule="auto"/>
        <w:ind w:firstLine="420" w:firstLineChars="200"/>
        <w:rPr>
          <w:rFonts w:eastAsia="宋体" w:hAnsi="宋体" w:cs="宋体"/>
          <w:color w:val="FF0000"/>
        </w:rPr>
      </w:pPr>
      <w:r>
        <w:rPr>
          <w:rFonts w:eastAsia="宋体" w:hAnsi="宋体" w:cs="宋体" w:hint="eastAsia"/>
          <w:color w:val="FF0000"/>
        </w:rPr>
        <w:t>【参考译文】 “这就是岳阳楼的壮丽景观啊”，（这句话）说出了岳阳楼的壮美，但是岳阳楼名满天下，并非只凭借这个；如果这样，那么普天之下像岳阳楼这样的（建筑）多了，为什么只有岳阳楼天下闻名呢？范希文如果不应邀作赋，文章散布天下，那么岳阳楼能名闻天下吗？当今的风气，与地位低的人交往就认为这是值得羞耻的事情，遇到官职高的就追随着阿谀奉承。范希文却不是这样，他高唱“不以物喜，不以己悲”的调子。（他的）朋友被贬官，大家躲避他都恐怕来不及。等到（他）知道了，急忙追赶到河边，朋友已经在船上了，可见他性情的忠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Arial" w:eastAsia="黑体" w:hAnsi="黑体" w:hint="eastAsia"/>
          <w:lang w:eastAsia="zh-C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 w:hint="eastAsia"/>
          <w:lang w:eastAsia="zh-CN"/>
        </w:rPr>
        <w:t>三、</w:t>
      </w:r>
      <w:r>
        <w:rPr>
          <w:rFonts w:ascii="Arial" w:eastAsia="黑体" w:hAnsi="黑体"/>
        </w:rPr>
        <w:t>阅读下面的文字</w:t>
      </w:r>
      <w:r>
        <w:rPr>
          <w:rFonts w:ascii="Times New Roman" w:eastAsia="宋体" w:hAnsi="宋体"/>
        </w:rPr>
        <w:t>,</w:t>
      </w:r>
      <w:r>
        <w:rPr>
          <w:rFonts w:ascii="Arial" w:eastAsia="黑体" w:hAnsi="黑体"/>
        </w:rPr>
        <w:t>完成</w:t>
      </w:r>
      <w:r>
        <w:rPr>
          <w:rFonts w:ascii="Arial" w:eastAsia="黑体" w:hAnsi="黑体" w:hint="eastAsia"/>
          <w:lang w:eastAsia="zh-CN"/>
        </w:rPr>
        <w:t>的问</w:t>
      </w:r>
      <w:r>
        <w:rPr>
          <w:rFonts w:ascii="Arial" w:eastAsia="黑体" w:hAnsi="黑体"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邵宝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字国贤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无锡人。年十九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学</w:t>
      </w:r>
      <w:r>
        <w:rPr>
          <w:rFonts w:ascii="Times New Roman" w:eastAsia="楷体" w:hAnsi="楷体"/>
          <w:em w:val="dot"/>
        </w:rPr>
        <w:t>于</w:t>
      </w:r>
      <w:r>
        <w:rPr>
          <w:rFonts w:ascii="Times New Roman" w:eastAsia="楷体" w:hAnsi="楷体"/>
        </w:rPr>
        <w:t>江浦庄昶。成化二十年举进士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授许州知州。月朔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会诸生于学宫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讲明义利公私</w:t>
      </w:r>
      <w:r>
        <w:rPr>
          <w:rFonts w:ascii="Times New Roman" w:eastAsia="楷体" w:hAnsi="楷体"/>
          <w:em w:val="dot"/>
        </w:rPr>
        <w:t>之</w:t>
      </w:r>
      <w:r>
        <w:rPr>
          <w:rFonts w:ascii="Times New Roman" w:eastAsia="楷体" w:hAnsi="楷体"/>
        </w:rPr>
        <w:t>辨。巫言龙骨出地中为祸福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宝取骨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毁于庭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杖巫</w:t>
      </w:r>
      <w:r>
        <w:rPr>
          <w:rFonts w:ascii="Times New Roman" w:eastAsia="楷体" w:hAnsi="楷体"/>
          <w:em w:val="dot"/>
        </w:rPr>
        <w:t>而</w:t>
      </w:r>
      <w:r>
        <w:rPr>
          <w:rFonts w:ascii="Times New Roman" w:eastAsia="楷体" w:hAnsi="楷体"/>
        </w:rPr>
        <w:t>遣之。躬课农桑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仿朱子社仓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立积散法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行计口浇田法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  <w:em w:val="dot"/>
        </w:rPr>
        <w:t>以</w:t>
      </w:r>
      <w:r>
        <w:rPr>
          <w:rFonts w:ascii="Times New Roman" w:eastAsia="楷体" w:hAnsi="楷体"/>
        </w:rPr>
        <w:t>备凶荒。宝三岁而孤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事母过氏至孝。</w:t>
      </w:r>
      <w:r>
        <w:rPr>
          <w:rFonts w:ascii="Times New Roman" w:eastAsia="楷体" w:hAnsi="楷体"/>
          <w:color w:val="FF0000"/>
          <w:u w:val="single" w:color="000000"/>
        </w:rPr>
        <w:t>甫十岁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母疾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为文告天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愿减己算延母年。</w:t>
      </w:r>
      <w:r>
        <w:rPr>
          <w:rFonts w:ascii="Times New Roman" w:eastAsia="楷体" w:hAnsi="楷体"/>
        </w:rPr>
        <w:t>及终养归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左手不仁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犹朝夕侍亲侧不懈。</w:t>
      </w:r>
      <w:r>
        <w:rPr>
          <w:rFonts w:ascii="Times New Roman" w:eastAsia="楷体" w:hAnsi="楷体"/>
          <w:color w:val="FF0000"/>
          <w:u w:val="single" w:color="000000"/>
        </w:rPr>
        <w:t>受知于李东阳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为诗文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典重和雅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以东阳为宗。</w:t>
      </w:r>
      <w:r>
        <w:rPr>
          <w:rFonts w:ascii="Times New Roman" w:eastAsia="楷体" w:hAnsi="楷体"/>
        </w:rPr>
        <w:t>博综群籍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有得</w:t>
      </w:r>
      <w:r>
        <w:rPr>
          <w:rFonts w:ascii="Times New Roman" w:eastAsia="楷体" w:hAnsi="楷体"/>
          <w:em w:val="dot"/>
        </w:rPr>
        <w:t>则</w:t>
      </w:r>
      <w:r>
        <w:rPr>
          <w:rFonts w:ascii="Times New Roman" w:eastAsia="楷体" w:hAnsi="楷体"/>
        </w:rPr>
        <w:t>书之简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取程子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今日格一物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明日格一物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之义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名之曰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日格子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选自《明史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列传第一百七十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儒林传》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有改动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解释下列加点的虚词的意义和用法。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学</w:t>
      </w:r>
      <w:r>
        <w:rPr>
          <w:rFonts w:ascii="Times New Roman" w:eastAsia="宋体" w:hAnsi="宋体"/>
          <w:em w:val="dot"/>
        </w:rPr>
        <w:t>于</w:t>
      </w:r>
      <w:r>
        <w:rPr>
          <w:rFonts w:ascii="Times New Roman" w:eastAsia="宋体" w:hAnsi="宋体"/>
        </w:rPr>
        <w:t>江浦庄昶　　　　　　　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于:</w:t>
      </w:r>
      <w:r>
        <w:rPr>
          <w:rFonts w:ascii="Times New Roman" w:eastAsia="宋体" w:hAnsi="宋体"/>
          <w:color w:val="FF0000"/>
          <w:u w:val="single" w:color="000000"/>
        </w:rPr>
        <w:t>     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讲明义利公私</w:t>
      </w:r>
      <w:r>
        <w:rPr>
          <w:rFonts w:ascii="Times New Roman" w:eastAsia="宋体" w:hAnsi="宋体"/>
          <w:em w:val="dot"/>
        </w:rPr>
        <w:t>之</w:t>
      </w:r>
      <w:r>
        <w:rPr>
          <w:rFonts w:ascii="Times New Roman" w:eastAsia="宋体" w:hAnsi="宋体"/>
        </w:rPr>
        <w:t>辨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之:</w:t>
      </w:r>
      <w:r>
        <w:rPr>
          <w:rFonts w:ascii="Times New Roman" w:eastAsia="宋体" w:hAnsi="宋体"/>
          <w:color w:val="FF0000"/>
          <w:u w:val="single" w:color="000000"/>
        </w:rPr>
        <w:t>     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杖巫</w:t>
      </w:r>
      <w:r>
        <w:rPr>
          <w:rFonts w:ascii="Times New Roman" w:eastAsia="宋体" w:hAnsi="宋体"/>
          <w:em w:val="dot"/>
        </w:rPr>
        <w:t>而</w:t>
      </w:r>
      <w:r>
        <w:rPr>
          <w:rFonts w:ascii="Times New Roman" w:eastAsia="宋体" w:hAnsi="宋体"/>
        </w:rPr>
        <w:t>遣之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而:</w:t>
      </w:r>
      <w:r>
        <w:rPr>
          <w:rFonts w:ascii="Times New Roman" w:eastAsia="宋体" w:hAnsi="宋体"/>
          <w:color w:val="FF0000"/>
          <w:u w:val="single" w:color="000000"/>
        </w:rPr>
        <w:t>     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行计口浇田法,</w:t>
      </w:r>
      <w:r>
        <w:rPr>
          <w:rFonts w:ascii="Times New Roman" w:eastAsia="宋体" w:hAnsi="宋体"/>
          <w:em w:val="dot"/>
        </w:rPr>
        <w:t>以</w:t>
      </w:r>
      <w:r>
        <w:rPr>
          <w:rFonts w:ascii="Times New Roman" w:eastAsia="宋体" w:hAnsi="宋体"/>
        </w:rPr>
        <w:t>备凶荒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以:</w:t>
      </w:r>
      <w:r>
        <w:rPr>
          <w:rFonts w:ascii="Times New Roman" w:eastAsia="宋体" w:hAnsi="宋体"/>
          <w:color w:val="FF0000"/>
          <w:u w:val="single" w:color="000000"/>
        </w:rPr>
        <w:t>     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FF0000"/>
          <w:u w:val="single" w:color="000000"/>
        </w:rPr>
      </w:pP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有得</w:t>
      </w:r>
      <w:r>
        <w:rPr>
          <w:rFonts w:ascii="Times New Roman" w:eastAsia="宋体" w:hAnsi="宋体"/>
          <w:em w:val="dot"/>
        </w:rPr>
        <w:t>则</w:t>
      </w:r>
      <w:r>
        <w:rPr>
          <w:rFonts w:ascii="Times New Roman" w:eastAsia="宋体" w:hAnsi="宋体"/>
        </w:rPr>
        <w:t>书之简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则:</w:t>
      </w:r>
      <w:r>
        <w:rPr>
          <w:rFonts w:ascii="Times New Roman" w:eastAsia="宋体" w:hAnsi="宋体"/>
          <w:color w:val="FF0000"/>
          <w:u w:val="single" w:color="000000"/>
        </w:rPr>
        <w:t>     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FF0000"/>
        </w:rPr>
      </w:pPr>
      <w:r>
        <w:rPr>
          <w:rFonts w:eastAsia="宋体" w:hAnsi="宋体" w:cs="宋体" w:hint="eastAsia"/>
          <w:color w:val="FF0000"/>
        </w:rPr>
        <w:t>【答案】</w:t>
      </w:r>
      <w:r>
        <w:rPr>
          <w:rFonts w:ascii="Times New Roman" w:eastAsia="宋体" w:hAnsi="Times New Roman"/>
          <w:b/>
          <w:color w:val="FF0000"/>
        </w:rPr>
        <w:t>1</w: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宋体" w:eastAsia="宋体" w:hAnsi="宋体" w:cs="宋体" w:hint="eastAsia"/>
          <w:color w:val="FF0000"/>
        </w:rPr>
        <w:t>①</w:t>
      </w:r>
      <w:r>
        <w:rPr>
          <w:rFonts w:ascii="Times New Roman" w:eastAsia="宋体" w:hAnsi="宋体"/>
          <w:color w:val="FF0000"/>
        </w:rPr>
        <w:t>介词,表对象。</w:t>
      </w:r>
      <w:r>
        <w:rPr>
          <w:rFonts w:ascii="宋体" w:eastAsia="宋体" w:hAnsi="宋体" w:cs="宋体" w:hint="eastAsia"/>
          <w:color w:val="FF0000"/>
        </w:rPr>
        <w:t>②</w:t>
      </w:r>
      <w:r>
        <w:rPr>
          <w:rFonts w:ascii="Times New Roman" w:eastAsia="宋体" w:hAnsi="宋体"/>
          <w:color w:val="FF0000"/>
        </w:rPr>
        <w:t>助词,的。</w:t>
      </w:r>
      <w:r>
        <w:rPr>
          <w:rFonts w:ascii="宋体" w:eastAsia="宋体" w:hAnsi="宋体" w:cs="宋体" w:hint="eastAsia"/>
          <w:color w:val="FF0000"/>
        </w:rPr>
        <w:t>③</w:t>
      </w:r>
      <w:r>
        <w:rPr>
          <w:rFonts w:ascii="Times New Roman" w:eastAsia="宋体" w:hAnsi="宋体"/>
          <w:color w:val="FF0000"/>
        </w:rPr>
        <w:t>连词,表顺承关系。</w:t>
      </w:r>
      <w:r>
        <w:rPr>
          <w:rFonts w:ascii="宋体" w:eastAsia="宋体" w:hAnsi="宋体" w:cs="宋体" w:hint="eastAsia"/>
          <w:color w:val="FF0000"/>
        </w:rPr>
        <w:t>④</w:t>
      </w:r>
      <w:r>
        <w:rPr>
          <w:rFonts w:ascii="Times New Roman" w:eastAsia="宋体" w:hAnsi="宋体"/>
          <w:color w:val="FF0000"/>
        </w:rPr>
        <w:t>连词,表目的关系,用来。</w:t>
      </w:r>
      <w:r>
        <w:rPr>
          <w:rFonts w:ascii="宋体" w:eastAsia="宋体" w:hAnsi="宋体" w:cs="宋体" w:hint="eastAsia"/>
          <w:color w:val="FF0000"/>
        </w:rPr>
        <w:t>⑤</w:t>
      </w:r>
      <w:r>
        <w:rPr>
          <w:rFonts w:ascii="Times New Roman" w:eastAsia="宋体" w:hAnsi="宋体"/>
          <w:color w:val="FF0000"/>
        </w:rPr>
        <w:t>连词,于是,就。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FF0000"/>
        </w:rPr>
      </w:pPr>
      <w:r>
        <w:rPr>
          <w:rFonts w:ascii="Arial" w:eastAsia="黑体" w:hAnsi="黑体"/>
          <w:color w:val="FF0000"/>
        </w:rPr>
        <w:t xml:space="preserve">参考译文 </w:t>
      </w:r>
      <w:r>
        <w:rPr>
          <w:rFonts w:ascii="Times New Roman" w:eastAsia="楷体" w:hAnsi="楷体"/>
          <w:color w:val="FF0000"/>
        </w:rPr>
        <w:t>邵宝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字国贤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是无锡人。十九岁时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在江浦庄昶处学习。明宪宗成化二十年考中进士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授官许州知州。每月初一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邵宝在学宫召集众生员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宣讲明辨义利公私的道理。有人在地里挖出龙骨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巫师就说会带来祸福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邵宝叫人拿来龙骨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在庭堂当场毁掉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将巫师痛打一番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赶走了。邵宝亲自督促老百姓耕种纺织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仿照朱子社仓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设立积散法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实行计口浇田法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来防备出现饥荒。邵宝三岁时父亲就去世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奉养母亲过氏非常孝顺。刚十岁时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母亲生病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邵宝写文章祭告上天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希望减去自己的寿命来延长母亲的寿命。等到回家奉养老母亲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自己生病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左手麻痹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依然早晚侍奉在母亲旁边不松懈。邵宝被李东阳赏识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写的诗文典范庄重平和高雅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把李东阳作为榜样。博览群书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有心得就写在竹片上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取程子</w:t>
      </w:r>
      <w:r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楷体" w:hAnsi="楷体"/>
          <w:color w:val="FF0000"/>
        </w:rPr>
        <w:t>今天探究一种事物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明天探究一种事物</w:t>
      </w:r>
      <w:r>
        <w:rPr>
          <w:rFonts w:ascii="Times New Roman" w:eastAsia="宋体" w:hAnsi="Times New Roman" w:cs="Times New Roman"/>
          <w:color w:val="FF0000"/>
        </w:rPr>
        <w:t>”</w:t>
      </w:r>
      <w:r>
        <w:rPr>
          <w:rFonts w:ascii="Times New Roman" w:eastAsia="楷体" w:hAnsi="楷体"/>
          <w:color w:val="FF0000"/>
        </w:rPr>
        <w:t>的意思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命名叫</w:t>
      </w:r>
      <w:r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楷体" w:hAnsi="楷体"/>
          <w:color w:val="FF0000"/>
        </w:rPr>
        <w:t>日格子</w:t>
      </w:r>
      <w:r>
        <w:rPr>
          <w:rFonts w:ascii="Times New Roman" w:eastAsia="宋体" w:hAnsi="Times New Roman" w:cs="Times New Roman"/>
          <w:color w:val="FF0000"/>
        </w:rPr>
        <w:t>”</w:t>
      </w:r>
      <w:r>
        <w:rPr>
          <w:rFonts w:ascii="Times New Roman" w:eastAsia="楷体" w:hAnsi="楷体"/>
          <w:color w:val="FF0000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FF0000"/>
        </w:rPr>
      </w:pPr>
    </w:p>
    <w:p>
      <w:pPr>
        <w:numPr>
          <w:ilvl w:val="0"/>
          <w:numId w:val="2"/>
        </w:numPr>
        <w:rPr>
          <w:rFonts w:ascii="Arial" w:eastAsia="黑体" w:hAnsi="黑体"/>
        </w:rPr>
      </w:pPr>
      <w:r>
        <w:rPr>
          <w:rFonts w:ascii="Arial" w:eastAsia="黑体" w:hAnsi="黑体"/>
        </w:rPr>
        <w:t>阅读下面的文字</w:t>
      </w:r>
      <w:r>
        <w:rPr>
          <w:rFonts w:ascii="Times New Roman" w:eastAsia="宋体" w:hAnsi="宋体"/>
        </w:rPr>
        <w:t>,</w:t>
      </w:r>
      <w:r>
        <w:rPr>
          <w:rFonts w:ascii="Arial" w:eastAsia="黑体" w:hAnsi="黑体"/>
        </w:rPr>
        <w:t>完成</w:t>
      </w:r>
      <w:r>
        <w:rPr>
          <w:rFonts w:ascii="Arial" w:eastAsia="黑体" w:hAnsi="黑体" w:hint="eastAsia"/>
          <w:lang w:eastAsia="zh-CN"/>
        </w:rPr>
        <w:t>的问</w:t>
      </w:r>
      <w:r>
        <w:rPr>
          <w:rFonts w:ascii="Arial" w:eastAsia="黑体" w:hAnsi="黑体"/>
        </w:rPr>
        <w:t>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仆八岁入塾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诵四子、六艺之书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慨</w:t>
      </w:r>
      <w:r>
        <w:rPr>
          <w:rFonts w:ascii="Times New Roman" w:eastAsia="楷体" w:hAnsi="楷体"/>
          <w:em w:val="dot"/>
        </w:rPr>
        <w:t>然</w:t>
      </w:r>
      <w:r>
        <w:rPr>
          <w:rFonts w:ascii="Times New Roman" w:eastAsia="楷体" w:hAnsi="楷体"/>
        </w:rPr>
        <w:t>愿游春秋之世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追陪颜、曾之伦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执经杏坛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觌圣人之德辉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又思游南北宋之世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偕杨、游诸人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立程子、朱子之堂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饫闻</w:t>
      </w:r>
      <w:r>
        <w:rPr>
          <w:rFonts w:ascii="Times New Roman" w:eastAsia="楷体" w:hAnsi="楷体"/>
          <w:em w:val="dot"/>
        </w:rPr>
        <w:t>其</w:t>
      </w:r>
      <w:r>
        <w:rPr>
          <w:rFonts w:ascii="Times New Roman" w:eastAsia="楷体" w:hAnsi="楷体"/>
        </w:rPr>
        <w:t>训诫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已念二者虽不可得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然乌知今世不有道德渊纯之士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聚群讲学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可扶翼我者</w:t>
      </w:r>
      <w:r>
        <w:rPr>
          <w:rFonts w:ascii="Times New Roman" w:eastAsia="宋体" w:hAnsi="宋体"/>
          <w:color w:val="FF0000"/>
          <w:u w:val="single" w:color="000000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既成童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出</w:t>
      </w:r>
      <w:r>
        <w:rPr>
          <w:rFonts w:ascii="Times New Roman" w:eastAsia="楷体" w:hAnsi="楷体"/>
          <w:em w:val="dot"/>
        </w:rPr>
        <w:t>与</w:t>
      </w:r>
      <w:r>
        <w:rPr>
          <w:rFonts w:ascii="Times New Roman" w:eastAsia="楷体" w:hAnsi="楷体"/>
        </w:rPr>
        <w:t>乡闾读书之子游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见其所倾向</w:t>
      </w:r>
      <w:r>
        <w:rPr>
          <w:rFonts w:ascii="Times New Roman" w:eastAsia="楷体" w:hAnsi="楷体"/>
          <w:em w:val="dot"/>
        </w:rPr>
        <w:t>者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无非科举之学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众人一志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传习成风。</w:t>
      </w:r>
      <w:r>
        <w:rPr>
          <w:rFonts w:ascii="Times New Roman" w:eastAsia="楷体" w:hAnsi="楷体"/>
          <w:color w:val="FF0000"/>
          <w:u w:val="single" w:color="000000"/>
        </w:rPr>
        <w:t>叩以圣贤之道</w:t>
      </w:r>
      <w:r>
        <w:rPr>
          <w:rFonts w:ascii="Times New Roman" w:eastAsia="宋体" w:hAnsi="宋体"/>
          <w:color w:val="FF0000"/>
          <w:u w:val="single" w:color="000000"/>
        </w:rPr>
        <w:t>,</w:t>
      </w:r>
      <w:r>
        <w:rPr>
          <w:rFonts w:ascii="Times New Roman" w:eastAsia="楷体" w:hAnsi="楷体"/>
          <w:color w:val="FF0000"/>
          <w:u w:val="single" w:color="000000"/>
        </w:rPr>
        <w:t>则群怪以为狂痴而笑之。</w:t>
      </w:r>
      <w:r>
        <w:rPr>
          <w:rFonts w:ascii="Times New Roman" w:eastAsia="楷体" w:hAnsi="楷体"/>
        </w:rPr>
        <w:t>退</w:t>
      </w:r>
      <w:r>
        <w:rPr>
          <w:rFonts w:ascii="Times New Roman" w:eastAsia="楷体" w:hAnsi="楷体"/>
          <w:em w:val="dot"/>
        </w:rPr>
        <w:t>而</w:t>
      </w:r>
      <w:r>
        <w:rPr>
          <w:rFonts w:ascii="Times New Roman" w:eastAsia="楷体" w:hAnsi="楷体"/>
        </w:rPr>
        <w:t>告诸父兄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始知讲道劝学之风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海内衰歇者数十年矣。于是怆然内悲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太息向之</w:t>
      </w:r>
      <w:r>
        <w:rPr>
          <w:rFonts w:ascii="Times New Roman" w:eastAsia="楷体" w:hAnsi="楷体"/>
          <w:em w:val="dot"/>
        </w:rPr>
        <w:t>所</w:t>
      </w:r>
      <w:r>
        <w:rPr>
          <w:rFonts w:ascii="Times New Roman" w:eastAsia="楷体" w:hAnsi="楷体"/>
        </w:rPr>
        <w:t>志不度也。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年既壮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涉历东越吴楚之交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交游日广</w:t>
      </w:r>
      <w:r>
        <w:rPr>
          <w:rFonts w:ascii="Times New Roman" w:eastAsia="楷体" w:hAnsi="楷体"/>
          <w:em w:val="dot"/>
        </w:rPr>
        <w:t>以</w:t>
      </w:r>
      <w:r>
        <w:rPr>
          <w:rFonts w:ascii="Times New Roman" w:eastAsia="楷体" w:hAnsi="楷体"/>
        </w:rPr>
        <w:t>远。见有嗜好三代旧章法物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以考订为工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有慕秦汉以来之诗歌古文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以文藻风流相尚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私心喜且慕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谓此虽非吾学所急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抑亦可备斯道什一之资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宜以余力讲明其术也。于是或师</w:t>
      </w:r>
      <w:r>
        <w:rPr>
          <w:rFonts w:ascii="Times New Roman" w:eastAsia="楷体" w:hAnsi="楷体"/>
          <w:em w:val="dot"/>
        </w:rPr>
        <w:t>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或友焉。盖自幼至今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同志相导之助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莫盛于此时矣。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选自清代吴定的《答鲍觉生书》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有改动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解释下列加点的虚词的意义和用法。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慨</w:t>
      </w:r>
      <w:r>
        <w:rPr>
          <w:rFonts w:ascii="Times New Roman" w:eastAsia="宋体" w:hAnsi="宋体"/>
          <w:em w:val="dot"/>
        </w:rPr>
        <w:t>然</w:t>
      </w:r>
      <w:r>
        <w:rPr>
          <w:rFonts w:ascii="Times New Roman" w:eastAsia="宋体" w:hAnsi="宋体"/>
        </w:rPr>
        <w:t>愿游春秋之世　　　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然:</w:t>
      </w:r>
      <w:r>
        <w:rPr>
          <w:rFonts w:ascii="Times New Roman" w:eastAsia="宋体" w:hAnsi="宋体"/>
          <w:color w:val="FF0000"/>
          <w:u w:val="single" w:color="000000"/>
        </w:rPr>
        <w:t>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饫闻</w:t>
      </w:r>
      <w:r>
        <w:rPr>
          <w:rFonts w:ascii="Times New Roman" w:eastAsia="宋体" w:hAnsi="宋体"/>
          <w:em w:val="dot"/>
        </w:rPr>
        <w:t>其</w:t>
      </w:r>
      <w:r>
        <w:rPr>
          <w:rFonts w:ascii="Times New Roman" w:eastAsia="宋体" w:hAnsi="宋体"/>
        </w:rPr>
        <w:t>训诫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其:</w:t>
      </w:r>
      <w:r>
        <w:rPr>
          <w:rFonts w:ascii="Times New Roman" w:eastAsia="宋体" w:hAnsi="宋体"/>
          <w:color w:val="FF0000"/>
          <w:u w:val="single" w:color="000000"/>
        </w:rPr>
        <w:t>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出</w:t>
      </w:r>
      <w:r>
        <w:rPr>
          <w:rFonts w:ascii="Times New Roman" w:eastAsia="宋体" w:hAnsi="宋体"/>
          <w:em w:val="dot"/>
        </w:rPr>
        <w:t>与</w:t>
      </w:r>
      <w:r>
        <w:rPr>
          <w:rFonts w:ascii="Times New Roman" w:eastAsia="宋体" w:hAnsi="宋体"/>
        </w:rPr>
        <w:t>乡闾读书之子游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与:</w:t>
      </w:r>
      <w:r>
        <w:rPr>
          <w:rFonts w:ascii="Times New Roman" w:eastAsia="宋体" w:hAnsi="宋体"/>
          <w:color w:val="FF0000"/>
          <w:u w:val="single" w:color="000000"/>
        </w:rPr>
        <w:t>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见其所倾向</w:t>
      </w:r>
      <w:r>
        <w:rPr>
          <w:rFonts w:ascii="Times New Roman" w:eastAsia="宋体" w:hAnsi="宋体"/>
          <w:em w:val="dot"/>
        </w:rPr>
        <w:t>者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者:</w:t>
      </w:r>
      <w:r>
        <w:rPr>
          <w:rFonts w:ascii="Times New Roman" w:eastAsia="宋体" w:hAnsi="宋体"/>
          <w:color w:val="FF0000"/>
          <w:u w:val="single" w:color="000000"/>
        </w:rPr>
        <w:t>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退</w:t>
      </w:r>
      <w:r>
        <w:rPr>
          <w:rFonts w:ascii="Times New Roman" w:eastAsia="宋体" w:hAnsi="宋体"/>
          <w:em w:val="dot"/>
        </w:rPr>
        <w:t>而</w:t>
      </w:r>
      <w:r>
        <w:rPr>
          <w:rFonts w:ascii="Times New Roman" w:eastAsia="宋体" w:hAnsi="宋体"/>
        </w:rPr>
        <w:t>告诸父兄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而:</w:t>
      </w:r>
      <w:r>
        <w:rPr>
          <w:rFonts w:ascii="Times New Roman" w:eastAsia="宋体" w:hAnsi="宋体"/>
          <w:color w:val="FF0000"/>
          <w:u w:val="single" w:color="000000"/>
        </w:rPr>
        <w:t>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⑥</w:t>
      </w:r>
      <w:r>
        <w:rPr>
          <w:rFonts w:ascii="Times New Roman" w:eastAsia="宋体" w:hAnsi="宋体"/>
        </w:rPr>
        <w:t>太息向之</w:t>
      </w:r>
      <w:r>
        <w:rPr>
          <w:rFonts w:ascii="Times New Roman" w:eastAsia="宋体" w:hAnsi="宋体"/>
          <w:em w:val="dot"/>
        </w:rPr>
        <w:t>所</w:t>
      </w:r>
      <w:r>
        <w:rPr>
          <w:rFonts w:ascii="Times New Roman" w:eastAsia="宋体" w:hAnsi="宋体"/>
        </w:rPr>
        <w:t>志不度也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所:</w:t>
      </w:r>
      <w:r>
        <w:rPr>
          <w:rFonts w:ascii="Times New Roman" w:eastAsia="宋体" w:hAnsi="宋体"/>
          <w:color w:val="FF0000"/>
          <w:u w:val="single" w:color="000000"/>
        </w:rPr>
        <w:t>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⑦</w:t>
      </w:r>
      <w:r>
        <w:rPr>
          <w:rFonts w:ascii="Times New Roman" w:eastAsia="宋体" w:hAnsi="宋体"/>
        </w:rPr>
        <w:t>交游日广</w:t>
      </w:r>
      <w:r>
        <w:rPr>
          <w:rFonts w:ascii="Times New Roman" w:eastAsia="宋体" w:hAnsi="宋体"/>
          <w:em w:val="dot"/>
        </w:rPr>
        <w:t>以</w:t>
      </w:r>
      <w:r>
        <w:rPr>
          <w:rFonts w:ascii="Times New Roman" w:eastAsia="宋体" w:hAnsi="宋体"/>
        </w:rPr>
        <w:t>远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以:</w:t>
      </w:r>
      <w:r>
        <w:rPr>
          <w:rFonts w:ascii="Times New Roman" w:eastAsia="宋体" w:hAnsi="宋体"/>
          <w:color w:val="FF0000"/>
          <w:u w:val="single" w:color="000000"/>
        </w:rPr>
        <w:t>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 w:hint="eastAsia"/>
        </w:rPr>
        <w:t>⑧</w:t>
      </w:r>
      <w:r>
        <w:rPr>
          <w:rFonts w:ascii="Times New Roman" w:eastAsia="宋体" w:hAnsi="宋体"/>
        </w:rPr>
        <w:t>于是或师焉,或友焉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焉:    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FF0000"/>
        </w:rPr>
      </w:pPr>
      <w:r>
        <w:rPr>
          <w:rFonts w:eastAsia="宋体" w:hAnsi="宋体" w:cs="宋体" w:hint="eastAsia"/>
          <w:color w:val="FF0000"/>
        </w:rPr>
        <w:t>【答案】</w:t>
      </w:r>
      <w:r>
        <w:rPr>
          <w:rFonts w:ascii="Times New Roman" w:eastAsia="宋体" w:hAnsi="Times New Roman"/>
          <w:b/>
          <w:color w:val="FF0000"/>
        </w:rPr>
        <w:t>3</w:t>
      </w:r>
      <w:r>
        <w:rPr>
          <w:rFonts w:ascii="Times New Roman" w:eastAsia="宋体" w:hAnsi="Times New Roman" w:cs="Times New Roman"/>
          <w:color w:val="FF0000"/>
        </w:rPr>
        <w:t>.</w:t>
      </w:r>
      <w:r>
        <w:rPr>
          <w:rFonts w:ascii="宋体" w:eastAsia="宋体" w:hAnsi="宋体" w:cs="宋体" w:hint="eastAsia"/>
          <w:color w:val="FF0000"/>
        </w:rPr>
        <w:t>①</w:t>
      </w:r>
      <w:r>
        <w:rPr>
          <w:rFonts w:ascii="Times New Roman" w:eastAsia="宋体" w:hAnsi="宋体"/>
          <w:color w:val="FF0000"/>
        </w:rPr>
        <w:t>副词词尾,表示状态。</w:t>
      </w:r>
      <w:r>
        <w:rPr>
          <w:rFonts w:ascii="宋体" w:eastAsia="宋体" w:hAnsi="宋体" w:cs="宋体" w:hint="eastAsia"/>
          <w:color w:val="FF0000"/>
        </w:rPr>
        <w:t>②</w:t>
      </w:r>
      <w:r>
        <w:rPr>
          <w:rFonts w:ascii="Times New Roman" w:eastAsia="宋体" w:hAnsi="宋体"/>
          <w:color w:val="FF0000"/>
        </w:rPr>
        <w:t>代词,作定语,可译为</w:t>
      </w:r>
      <w:r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宋体" w:hAnsi="宋体"/>
          <w:color w:val="FF0000"/>
        </w:rPr>
        <w:t>他们的</w:t>
      </w:r>
      <w:r>
        <w:rPr>
          <w:rFonts w:ascii="Times New Roman" w:eastAsia="宋体" w:hAnsi="Times New Roman" w:cs="Times New Roman"/>
          <w:color w:val="FF0000"/>
        </w:rPr>
        <w:t>”</w:t>
      </w:r>
      <w:r>
        <w:rPr>
          <w:rFonts w:ascii="Times New Roman" w:eastAsia="宋体" w:hAnsi="宋体"/>
          <w:color w:val="FF0000"/>
        </w:rPr>
        <w:t>。</w:t>
      </w:r>
      <w:r>
        <w:rPr>
          <w:rFonts w:ascii="宋体" w:eastAsia="宋体" w:hAnsi="宋体" w:cs="宋体" w:hint="eastAsia"/>
          <w:color w:val="FF0000"/>
        </w:rPr>
        <w:t>③</w:t>
      </w:r>
      <w:r>
        <w:rPr>
          <w:rFonts w:ascii="Times New Roman" w:eastAsia="宋体" w:hAnsi="宋体"/>
          <w:color w:val="FF0000"/>
        </w:rPr>
        <w:t>介词,和。</w:t>
      </w:r>
      <w:r>
        <w:rPr>
          <w:rFonts w:ascii="宋体" w:eastAsia="宋体" w:hAnsi="宋体" w:cs="宋体" w:hint="eastAsia"/>
          <w:color w:val="FF0000"/>
        </w:rPr>
        <w:t>④</w:t>
      </w:r>
      <w:r>
        <w:rPr>
          <w:rFonts w:ascii="Times New Roman" w:eastAsia="宋体" w:hAnsi="宋体"/>
          <w:color w:val="FF0000"/>
        </w:rPr>
        <w:t>助词。</w:t>
      </w:r>
      <w:r>
        <w:rPr>
          <w:rFonts w:ascii="宋体" w:eastAsia="宋体" w:hAnsi="宋体" w:cs="宋体" w:hint="eastAsia"/>
          <w:color w:val="FF0000"/>
        </w:rPr>
        <w:t>⑤</w:t>
      </w:r>
      <w:r>
        <w:rPr>
          <w:rFonts w:ascii="Times New Roman" w:eastAsia="宋体" w:hAnsi="宋体"/>
          <w:color w:val="FF0000"/>
        </w:rPr>
        <w:t>连词,表顺承。</w:t>
      </w:r>
      <w:r>
        <w:rPr>
          <w:rFonts w:ascii="宋体" w:eastAsia="宋体" w:hAnsi="宋体" w:cs="宋体" w:hint="eastAsia"/>
          <w:color w:val="FF0000"/>
        </w:rPr>
        <w:t>⑥</w:t>
      </w:r>
      <w:r>
        <w:rPr>
          <w:rFonts w:ascii="Times New Roman" w:eastAsia="宋体" w:hAnsi="宋体"/>
          <w:color w:val="FF0000"/>
        </w:rPr>
        <w:t>与</w:t>
      </w:r>
      <w:r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宋体" w:hAnsi="宋体"/>
          <w:color w:val="FF0000"/>
        </w:rPr>
        <w:t>志</w:t>
      </w:r>
      <w:r>
        <w:rPr>
          <w:rFonts w:ascii="Times New Roman" w:eastAsia="宋体" w:hAnsi="Times New Roman" w:cs="Times New Roman"/>
          <w:color w:val="FF0000"/>
        </w:rPr>
        <w:t>”</w:t>
      </w:r>
      <w:r>
        <w:rPr>
          <w:rFonts w:ascii="Times New Roman" w:eastAsia="宋体" w:hAnsi="宋体"/>
          <w:color w:val="FF0000"/>
        </w:rPr>
        <w:t>构成名词短语,向往的。</w:t>
      </w:r>
      <w:r>
        <w:rPr>
          <w:rFonts w:ascii="宋体" w:eastAsia="宋体" w:hAnsi="宋体" w:cs="宋体" w:hint="eastAsia"/>
          <w:color w:val="FF0000"/>
        </w:rPr>
        <w:t>⑦</w:t>
      </w:r>
      <w:r>
        <w:rPr>
          <w:rFonts w:ascii="Times New Roman" w:eastAsia="宋体" w:hAnsi="宋体"/>
          <w:color w:val="FF0000"/>
        </w:rPr>
        <w:t>连词,表并列。</w:t>
      </w:r>
      <w:r>
        <w:rPr>
          <w:rFonts w:ascii="宋体" w:eastAsia="宋体" w:hAnsi="宋体" w:cs="宋体" w:hint="eastAsia"/>
          <w:color w:val="FF0000"/>
        </w:rPr>
        <w:t>⑧</w:t>
      </w:r>
      <w:r>
        <w:rPr>
          <w:rFonts w:ascii="Times New Roman" w:eastAsia="宋体" w:hAnsi="宋体"/>
          <w:color w:val="FF0000"/>
        </w:rPr>
        <w:t>代词,他们。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  <w:color w:val="FF0000"/>
        </w:rPr>
      </w:pPr>
      <w:r>
        <w:rPr>
          <w:rFonts w:ascii="Arial" w:eastAsia="黑体" w:hAnsi="黑体"/>
          <w:color w:val="FF0000"/>
        </w:rPr>
        <w:t xml:space="preserve">参考译文 </w:t>
      </w:r>
      <w:r>
        <w:rPr>
          <w:rFonts w:ascii="Times New Roman" w:eastAsia="楷体" w:hAnsi="楷体"/>
          <w:color w:val="FF0000"/>
        </w:rPr>
        <w:t>我八岁入私塾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诵读</w:t>
      </w:r>
      <w:r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楷体" w:hAnsi="楷体"/>
          <w:color w:val="FF0000"/>
        </w:rPr>
        <w:t>四书</w:t>
      </w:r>
      <w:r>
        <w:rPr>
          <w:rFonts w:ascii="Times New Roman" w:eastAsia="宋体" w:hAnsi="Times New Roman" w:cs="Times New Roman"/>
          <w:color w:val="FF0000"/>
        </w:rPr>
        <w:t>”“</w:t>
      </w:r>
      <w:r>
        <w:rPr>
          <w:rFonts w:ascii="Times New Roman" w:eastAsia="楷体" w:hAnsi="楷体"/>
          <w:color w:val="FF0000"/>
        </w:rPr>
        <w:t>六经</w:t>
      </w:r>
      <w:r>
        <w:rPr>
          <w:rFonts w:ascii="Times New Roman" w:eastAsia="宋体" w:hAnsi="Times New Roman" w:cs="Times New Roman"/>
          <w:color w:val="FF0000"/>
        </w:rPr>
        <w:t>”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常发感慨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希望能游历春秋时代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追随、陪同颜回、曾参这些人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手捧经书在杏坛听孔子讲学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见到圣人的道德光辉</w:t>
      </w:r>
      <w:r>
        <w:rPr>
          <w:rFonts w:ascii="Times New Roman" w:eastAsia="宋体" w:hAnsi="宋体"/>
          <w:color w:val="FF0000"/>
        </w:rPr>
        <w:t>;</w:t>
      </w:r>
      <w:r>
        <w:rPr>
          <w:rFonts w:ascii="Times New Roman" w:eastAsia="楷体" w:hAnsi="楷体"/>
          <w:color w:val="FF0000"/>
        </w:rPr>
        <w:t>又想游历南北宋时代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与杨时、游酢等人一道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站在程颐、程颢和朱熹讲学的课堂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饱听他们的教诲</w:t>
      </w:r>
      <w:r>
        <w:rPr>
          <w:rFonts w:ascii="Times New Roman" w:eastAsia="宋体" w:hAnsi="宋体"/>
          <w:color w:val="FF0000"/>
        </w:rPr>
        <w:t>;</w:t>
      </w:r>
      <w:r>
        <w:rPr>
          <w:rFonts w:ascii="Times New Roman" w:eastAsia="楷体" w:hAnsi="楷体"/>
          <w:color w:val="FF0000"/>
        </w:rPr>
        <w:t>虽想到这两种愿望不可能实现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然而又哪里料到当今社会没有道德深厚纯正的人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没有可以聚众讲学、可以扶持帮助我的人呢</w:t>
      </w:r>
      <w:r>
        <w:rPr>
          <w:rFonts w:ascii="Times New Roman" w:eastAsia="宋体" w:hAnsi="宋体"/>
          <w:color w:val="FF0000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  <w:color w:val="FF0000"/>
        </w:rPr>
      </w:pPr>
      <w:r>
        <w:rPr>
          <w:rFonts w:ascii="Times New Roman" w:eastAsia="楷体" w:hAnsi="楷体"/>
          <w:color w:val="FF0000"/>
        </w:rPr>
        <w:t>到年龄稍大了一些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我出门和乡里读书的人交往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见他们所向往的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不过是科举考试的学问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众人一心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传习成风。若用圣贤的主张学说问他们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他们都感到奇怪甚至认为你狂痴而嘲笑你。</w:t>
      </w:r>
      <w:r>
        <w:rPr>
          <w:rFonts w:ascii="Times New Roman" w:eastAsia="宋体" w:hAnsi="宋体"/>
          <w:color w:val="FF0000"/>
        </w:rPr>
        <w:t>(</w:t>
      </w:r>
      <w:r>
        <w:rPr>
          <w:rFonts w:ascii="Times New Roman" w:eastAsia="楷体" w:hAnsi="楷体"/>
          <w:color w:val="FF0000"/>
        </w:rPr>
        <w:t>我</w:t>
      </w:r>
      <w:r>
        <w:rPr>
          <w:rFonts w:ascii="Times New Roman" w:eastAsia="宋体" w:hAnsi="宋体"/>
          <w:color w:val="FF0000"/>
        </w:rPr>
        <w:t>)</w:t>
      </w:r>
      <w:r>
        <w:rPr>
          <w:rFonts w:ascii="Times New Roman" w:eastAsia="楷体" w:hAnsi="楷体"/>
          <w:color w:val="FF0000"/>
        </w:rPr>
        <w:t>回家将这种情况告诉父兄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才知道讲道劝学的风气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在国内衰落而趋于终止已经几十年了。于是内心悲伤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叹息从前的志向不能实现了。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  <w:color w:val="FF0000"/>
        </w:rPr>
      </w:pPr>
      <w:r>
        <w:rPr>
          <w:rFonts w:ascii="Times New Roman" w:eastAsia="楷体" w:hAnsi="楷体"/>
          <w:color w:val="FF0000"/>
        </w:rPr>
        <w:t>进入壮年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到过东越吴楚这些地方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交游不断广阔深远。见有的人爱好夏商周三代的典章制度以及宗庙乐器、车驾、仪仗等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擅长考据订正</w:t>
      </w:r>
      <w:r>
        <w:rPr>
          <w:rFonts w:ascii="Times New Roman" w:eastAsia="宋体" w:hAnsi="宋体"/>
          <w:color w:val="FF0000"/>
        </w:rPr>
        <w:t>;</w:t>
      </w:r>
      <w:r>
        <w:rPr>
          <w:rFonts w:ascii="Times New Roman" w:eastAsia="楷体" w:hAnsi="楷体"/>
          <w:color w:val="FF0000"/>
        </w:rPr>
        <w:t>有的人钦慕秦汉以来的诗歌古文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以文章超逸佳妙相推崇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我内心喜悦而且羡慕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认为考据辞章虽不是我急着要学的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然而也可以从这方面得到十分之一的帮助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应当用多余的力量通晓这种学问。于是或者从师请教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或者交友互学。大概从小时候到现在</w:t>
      </w:r>
      <w:r>
        <w:rPr>
          <w:rFonts w:ascii="Times New Roman" w:eastAsia="宋体" w:hAnsi="宋体"/>
          <w:color w:val="FF0000"/>
        </w:rPr>
        <w:t>,</w:t>
      </w:r>
      <w:r>
        <w:rPr>
          <w:rFonts w:ascii="Times New Roman" w:eastAsia="楷体" w:hAnsi="楷体"/>
          <w:color w:val="FF0000"/>
        </w:rPr>
        <w:t>志同道合的人相互引导帮助没有比这一时期更多的了。</w:t>
      </w:r>
    </w:p>
    <w:p>
      <w:pPr>
        <w:pStyle w:val="PlainText"/>
        <w:snapToGrid w:val="0"/>
        <w:spacing w:line="360" w:lineRule="auto"/>
        <w:ind w:firstLine="560" w:firstLineChars="200"/>
        <w:rPr>
          <w:rFonts w:ascii="Times New Roman" w:hAnsi="Times New Roman" w:cs="Times New Roman" w:hint="eastAsia"/>
          <w:b/>
          <w:sz w:val="28"/>
          <w:szCs w:val="28"/>
          <w:u w:val="none" w:color="000000"/>
          <w:lang w:eastAsia="zh-C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Arial" w:eastAsia="黑体" w:hAnsi="黑体" w:hint="eastAsia"/>
          <w:lang w:eastAsia="zh-CN"/>
        </w:rPr>
      </w:pPr>
      <w:r>
        <w:rPr>
          <w:rFonts w:ascii="Arial" w:eastAsia="黑体" w:hAnsi="黑体" w:hint="eastAsia"/>
          <w:lang w:eastAsia="zh-CN"/>
        </w:rPr>
        <w:t>五、阅读下面的文言文语段，完成后面题目。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楷体" w:hAnsi="楷体" w:hint="eastAsia"/>
          <w:lang w:eastAsia="zh-CN"/>
        </w:rPr>
      </w:pPr>
      <w:r>
        <w:rPr>
          <w:rFonts w:ascii="Times New Roman" w:eastAsia="楷体" w:hAnsi="楷体" w:hint="eastAsia"/>
          <w:lang w:eastAsia="zh-CN"/>
        </w:rPr>
        <w:t>边光范，字子仪，并州阳曲人。性谦退和雅，有吏材。长兴四年，改太常丞。丁内艰。晋天福二年，拜太府少卿。上书曰：“臣闻唐太宗有言：‘朕居深宫之中，视听不能及远，所委者惟都督、刺史。’则知此官实系治乱，必须得人。今则刺史或因缘世禄，或贡奉家财，或微立军功，或但循官序。实恐抚民无术，御吏无方，以此牧民，而民受其赐鲜矣。望选能吏以苏民瘼，用致升平。”奏入，留中不出。晋少帝即位，拜右谏议大夫，权知开封府事，迁给事中。时与契丹失欢，河朔连兵，命光范出使修好。少帝以光范藩邸旧僚，待遇优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楷体" w:hAnsi="楷体" w:hint="eastAsia"/>
          <w:lang w:eastAsia="zh-CN"/>
        </w:rPr>
      </w:pPr>
      <w:r>
        <w:rPr>
          <w:rFonts w:ascii="Times New Roman" w:eastAsia="楷体" w:hAnsi="楷体" w:hint="eastAsia"/>
          <w:lang w:eastAsia="zh-CN"/>
        </w:rPr>
        <w:t>乾德五年，兼桥道使，朝廷遣使督治道，常六七辈，一使所调发民皆数百人，吏缘为奸，多私取民课，所发不充数，而道益不修。光范计其工，以州卒代民，官给器用，役不淹久，人以无扰。诏书褒美。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楷体" w:hAnsi="楷体" w:hint="eastAsia"/>
          <w:lang w:eastAsia="zh-CN"/>
        </w:rPr>
      </w:pPr>
      <w:r>
        <w:rPr>
          <w:rFonts w:ascii="Times New Roman" w:eastAsia="楷体" w:hAnsi="楷体" w:hint="eastAsia"/>
          <w:lang w:eastAsia="zh-CN"/>
        </w:rPr>
        <w:t>(节选自《宋史·卷二百六十二·列传第二十一》，有删改)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3．指出下面句子中加点词的意义和用法。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(1)朕居深宫之中　之：____________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(2)则知此官实系治乱，必须得人　则：____________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(3)时与契丹失欢　与：____________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(4)少帝以光范藩邸旧僚　以：____________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(5)所发不充数　所：____________</w:t>
      </w:r>
    </w:p>
    <w:p>
      <w:pPr>
        <w:pStyle w:val="PlainText"/>
        <w:snapToGrid w:val="0"/>
        <w:spacing w:line="360" w:lineRule="auto"/>
        <w:ind w:firstLine="420" w:firstLineChars="200"/>
        <w:rPr>
          <w:rFonts w:eastAsia="宋体" w:hAnsi="宋体" w:asciiTheme="minorHAnsi" w:cs="宋体" w:hint="eastAsia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eastAsia="宋体" w:hAnsi="宋体" w:asciiTheme="minorHAnsi" w:cs="宋体" w:hint="eastAsia"/>
          <w:color w:val="FF0000"/>
          <w:kern w:val="2"/>
          <w:sz w:val="21"/>
          <w:szCs w:val="24"/>
          <w:lang w:val="en-US" w:eastAsia="zh-CN" w:bidi="ar-SA"/>
        </w:rPr>
        <w:t>答案：(1)助词，的　(2)连词，就　(3)介词，跟、和　(4)介词，因为　(5)助词，放在动词前同动词组成“所”字结构，表示“所……的事物”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Arial" w:eastAsia="黑体" w:hAnsi="黑体"/>
          <w:color w:val="FF0000"/>
        </w:rPr>
      </w:pPr>
      <w:r>
        <w:rPr>
          <w:rFonts w:ascii="Arial" w:eastAsia="黑体" w:hAnsi="黑体" w:hint="eastAsia"/>
          <w:color w:val="FF0000"/>
        </w:rPr>
        <w:t>参考译文：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楷体" w:hAnsi="楷体"/>
          <w:color w:val="FF0000"/>
        </w:rPr>
      </w:pPr>
      <w:r>
        <w:rPr>
          <w:rFonts w:ascii="Times New Roman" w:eastAsia="楷体" w:hAnsi="楷体" w:hint="eastAsia"/>
          <w:color w:val="FF0000"/>
        </w:rPr>
        <w:t>边光范，字子仪，是并州阳曲人。生性谦让、温和、文雅，有才干。长兴四年，改做太常丞。遭母丧。晋天福二年，边光范拜太府少卿，上书说：“我听说唐太宗有句话：</w:t>
      </w:r>
      <w:r>
        <w:rPr>
          <w:rFonts w:ascii="Times New Roman" w:eastAsia="楷体" w:hAnsi="楷体"/>
          <w:color w:val="FF0000"/>
        </w:rPr>
        <w:t>‘</w:t>
      </w:r>
      <w:r>
        <w:rPr>
          <w:rFonts w:ascii="Times New Roman" w:eastAsia="楷体" w:hAnsi="楷体" w:hint="eastAsia"/>
          <w:color w:val="FF0000"/>
        </w:rPr>
        <w:t>我住在深宫之中，看不到也听不到远处，所依靠的就是都督、刺史。</w:t>
      </w:r>
      <w:r>
        <w:rPr>
          <w:rFonts w:ascii="Times New Roman" w:eastAsia="楷体" w:hAnsi="楷体"/>
          <w:color w:val="FF0000"/>
        </w:rPr>
        <w:t>’</w:t>
      </w:r>
      <w:r>
        <w:rPr>
          <w:rFonts w:ascii="Times New Roman" w:eastAsia="楷体" w:hAnsi="楷体" w:hint="eastAsia"/>
          <w:color w:val="FF0000"/>
        </w:rPr>
        <w:t>这就知道这些地方长官实在是关系到国家的太平和动乱，特别需要选择得力的人。现在的刺史有的因为世代享有爵禄做官，有的因为贡奉家财做官，有的因为刚刚建立小的军功做官，有的只是遵循官吏的等级做官。实在害怕</w:t>
      </w:r>
      <w:r>
        <w:rPr>
          <w:rFonts w:ascii="Times New Roman" w:eastAsia="楷体" w:hAnsi="楷体"/>
          <w:color w:val="FF0000"/>
        </w:rPr>
        <w:t>(</w:t>
      </w:r>
      <w:r>
        <w:rPr>
          <w:rFonts w:ascii="Times New Roman" w:eastAsia="楷体" w:hAnsi="楷体" w:hint="eastAsia"/>
          <w:color w:val="FF0000"/>
        </w:rPr>
        <w:t>他们</w:t>
      </w:r>
      <w:r>
        <w:rPr>
          <w:rFonts w:ascii="Times New Roman" w:eastAsia="楷体" w:hAnsi="楷体"/>
          <w:color w:val="FF0000"/>
        </w:rPr>
        <w:t>)</w:t>
      </w:r>
      <w:r>
        <w:rPr>
          <w:rFonts w:ascii="Times New Roman" w:eastAsia="楷体" w:hAnsi="楷体" w:hint="eastAsia"/>
          <w:color w:val="FF0000"/>
        </w:rPr>
        <w:t>治理百姓没有办法，管理下级官员没有策略，用这些人来管理百姓，那么百姓受到他们的好处就少了。希望选择有能力的官吏来减少人民的疾苦，从而天下太平。”奏折上去后，皇帝把奏章留在宫禁中，不交议也不批复。少帝即位，边光范拜为右谏议大夫，掌管开封府，</w:t>
      </w:r>
      <w:r>
        <w:rPr>
          <w:rFonts w:ascii="Times New Roman" w:eastAsia="楷体" w:hAnsi="楷体"/>
          <w:color w:val="FF0000"/>
        </w:rPr>
        <w:t>(</w:t>
      </w:r>
      <w:r>
        <w:rPr>
          <w:rFonts w:ascii="Times New Roman" w:eastAsia="楷体" w:hAnsi="楷体" w:hint="eastAsia"/>
          <w:color w:val="FF0000"/>
        </w:rPr>
        <w:t>并很快</w:t>
      </w:r>
      <w:r>
        <w:rPr>
          <w:rFonts w:ascii="Times New Roman" w:eastAsia="楷体" w:hAnsi="楷体"/>
          <w:color w:val="FF0000"/>
        </w:rPr>
        <w:t>)</w:t>
      </w:r>
      <w:r>
        <w:rPr>
          <w:rFonts w:ascii="Times New Roman" w:eastAsia="楷体" w:hAnsi="楷体" w:hint="eastAsia"/>
          <w:color w:val="FF0000"/>
        </w:rPr>
        <w:t>迁给事中。那时后晋与契丹关系破裂，河朔地区连年战争，命令边光范出使修复关系。少帝因为边光范是自己做藩王时的旧臣，待遇优厚。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楷体" w:hAnsi="楷体"/>
          <w:color w:val="FF0000"/>
        </w:rPr>
      </w:pPr>
      <w:r>
        <w:rPr>
          <w:rFonts w:ascii="Times New Roman" w:eastAsia="楷体" w:hAnsi="楷体" w:hint="eastAsia"/>
          <w:color w:val="FF0000"/>
        </w:rPr>
        <w:t>乾德五年，兼任桥道使，朝廷派遣专人负责各州治路，每年达六七次之多，每一任到地方后都要调发数百人，有些官吏就因此干些不法勾当，大多随意征收赋税，中饱私囊，发的钱财物资不够数，道路也不修。边光范计算修路的工值，用州卒代替征调民工，官府提供工具，修道路的工作就不会长久，不打扰百姓的耕作。宋太祖闻听后，下诏书夸奖边光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楷体" w:hAnsi="楷体" w:hint="eastAsia"/>
          <w:color w:val="FF0000"/>
          <w:lang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FBE6414"/>
    <w:multiLevelType w:val="singleLevel"/>
    <w:tmpl w:val="9FBE6414"/>
    <w:lvl w:ilvl="0">
      <w:start w:val="1"/>
      <w:numFmt w:val="decimal"/>
      <w:suff w:val="nothing"/>
      <w:lvlText w:val="（%1）"/>
      <w:lvlJc w:val="left"/>
    </w:lvl>
  </w:abstractNum>
  <w:abstractNum w:abstractNumId="1">
    <w:nsid w:val="16CEF411"/>
    <w:multiLevelType w:val="singleLevel"/>
    <w:tmpl w:val="16CEF41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FB0DD0"/>
    <w:rsid w:val="60FB0DD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WPS_1507351124</dc:creator>
  <cp:lastModifiedBy>WPS_1507351124</cp:lastModifiedBy>
  <cp:revision>1</cp:revision>
  <dcterms:created xsi:type="dcterms:W3CDTF">2020-11-25T07:40:00Z</dcterms:created>
  <dcterms:modified xsi:type="dcterms:W3CDTF">2020-11-25T08:39:49Z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