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428" w:rsidRDefault="00315EC4">
      <w:pPr>
        <w:jc w:val="center"/>
        <w:rPr>
          <w:rFonts w:ascii="新宋体" w:eastAsia="新宋体" w:hAnsi="新宋体" w:cs="新宋体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  <w:b/>
          <w:bCs/>
          <w:sz w:val="32"/>
          <w:szCs w:val="32"/>
        </w:rPr>
        <w:t>统编新版选择性必修下册《望海潮》教学设计</w:t>
      </w:r>
    </w:p>
    <w:p w:rsidR="00F52428" w:rsidRDefault="00315EC4">
      <w:pPr>
        <w:spacing w:line="360" w:lineRule="auto"/>
        <w:rPr>
          <w:rFonts w:ascii="新宋体" w:eastAsia="新宋体" w:hAnsi="新宋体" w:cs="新宋体"/>
          <w:sz w:val="22"/>
          <w:szCs w:val="28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noProof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694347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-71755</wp:posOffset>
                </wp:positionV>
                <wp:extent cx="1008380" cy="52959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2428" w:rsidRDefault="00315EC4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79.4pt;height:41.7pt;margin-top:-5.65pt;margin-left:18.7pt;mso-height-relative:page;mso-width-relative:page;position:absolute;z-index:251667456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教学目标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6"/>
        <w:tblW w:w="8522" w:type="dxa"/>
        <w:tblBorders>
          <w:top w:val="single" w:sz="4" w:space="0" w:color="F9FBFA"/>
          <w:left w:val="single" w:sz="4" w:space="0" w:color="F9FBFA"/>
          <w:bottom w:val="single" w:sz="4" w:space="0" w:color="F9FBFA"/>
          <w:right w:val="single" w:sz="4" w:space="0" w:color="F9FBFA"/>
          <w:insideH w:val="single" w:sz="4" w:space="0" w:color="F9FBFA"/>
          <w:insideV w:val="single" w:sz="4" w:space="0" w:color="F9FBFA"/>
        </w:tblBorders>
        <w:shd w:val="clear" w:color="auto" w:fill="CFCDCD" w:themeFill="background2" w:themeFillShade="E5"/>
        <w:tblLayout w:type="fixed"/>
        <w:tblLook w:val="04A0" w:firstRow="1" w:lastRow="0" w:firstColumn="1" w:lastColumn="0" w:noHBand="0" w:noVBand="1"/>
      </w:tblPr>
      <w:tblGrid>
        <w:gridCol w:w="2412"/>
        <w:gridCol w:w="6110"/>
      </w:tblGrid>
      <w:tr w:rsidR="00F52428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52428" w:rsidRDefault="00315EC4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语言建构与运用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52428" w:rsidRDefault="00315EC4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了解作者，知人论“词”，理解词意。</w:t>
            </w:r>
          </w:p>
        </w:tc>
      </w:tr>
      <w:tr w:rsidR="00F52428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52428" w:rsidRDefault="00315EC4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思维发展与提升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52428" w:rsidRDefault="00315EC4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感受文本的情思与意境，感受词的音韵美，达到熟练背诵的程度；学习诗词中点染的表现手法。</w:t>
            </w:r>
          </w:p>
        </w:tc>
      </w:tr>
      <w:tr w:rsidR="00F52428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52428" w:rsidRDefault="00315EC4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审美鉴赏与创造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52428" w:rsidRDefault="00315EC4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感受词的魅力，感受词的情感美、意境美、音韵美。</w:t>
            </w:r>
          </w:p>
        </w:tc>
      </w:tr>
      <w:tr w:rsidR="00F52428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52428" w:rsidRDefault="00315EC4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207010</wp:posOffset>
                      </wp:positionV>
                      <wp:extent cx="1008380" cy="52959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95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52428" w:rsidRDefault="00315EC4">
                                  <w:pPr>
                                    <w:rPr>
                                      <w:rFonts w:ascii="黑体" w:eastAsia="黑体" w:hAnsi="黑体" w:cs="黑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教学重点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      <w:pict>
                    <v:shape id="_x0000_s1026" o:spid="_x0000_s1026" type="#_x0000_t202" style="width:79.4pt;height:41.7pt;margin-top:16.3pt;margin-left:14pt;mso-height-relative:page;mso-width-relative:page;position:absolute;z-index:251659264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文化传承与理解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F52428" w:rsidRDefault="00315EC4">
            <w:pPr>
              <w:pStyle w:val="a5"/>
              <w:widowControl/>
              <w:spacing w:beforeAutospacing="0" w:after="0" w:line="360" w:lineRule="auto"/>
              <w:ind w:firstLine="0"/>
              <w:rPr>
                <w:rFonts w:ascii="新宋体" w:eastAsia="新宋体" w:hAnsi="新宋体" w:cs="新宋体"/>
                <w:sz w:val="21"/>
              </w:rPr>
            </w:pPr>
            <w:r>
              <w:rPr>
                <w:rFonts w:ascii="新宋体" w:eastAsia="新宋体" w:hAnsi="新宋体" w:cs="新宋体" w:hint="eastAsia"/>
                <w:sz w:val="21"/>
                <w:szCs w:val="21"/>
              </w:rPr>
              <w:t>感受宋初杭州物阜民丰的盛景，培养对祖国河山的热爱之情。</w:t>
            </w:r>
          </w:p>
        </w:tc>
      </w:tr>
    </w:tbl>
    <w:p w:rsidR="00F52428" w:rsidRDefault="00315EC4">
      <w:pPr>
        <w:spacing w:line="360" w:lineRule="auto"/>
        <w:rPr>
          <w:rFonts w:ascii="新宋体" w:eastAsia="新宋体" w:hAnsi="新宋体" w:cs="新宋体"/>
          <w:sz w:val="22"/>
          <w:szCs w:val="28"/>
        </w:rPr>
      </w:pPr>
      <w:r>
        <w:rPr>
          <w:rFonts w:ascii="新宋体" w:eastAsia="新宋体" w:hAnsi="新宋体" w:cs="新宋体" w:hint="eastAsia"/>
          <w:noProof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19883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428" w:rsidRDefault="00315EC4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234950</wp:posOffset>
                </wp:positionH>
                <wp:positionV relativeFrom="paragraph">
                  <wp:posOffset>269240</wp:posOffset>
                </wp:positionV>
                <wp:extent cx="1008380" cy="52959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2428" w:rsidRDefault="00315EC4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7" type="#_x0000_t202" style="width:79.4pt;height:41.7pt;margin-top:21.2pt;margin-left:18.5pt;mso-height-relative:page;mso-width-relative:page;position:absolute;z-index:25166131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教学难点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反复诵读，理解词意，感受文本的情思与意境。</w:t>
      </w:r>
    </w:p>
    <w:p w:rsidR="00F52428" w:rsidRDefault="00315EC4">
      <w:pPr>
        <w:spacing w:line="360" w:lineRule="auto"/>
        <w:rPr>
          <w:rFonts w:ascii="新宋体" w:eastAsia="新宋体" w:hAnsi="新宋体" w:cs="新宋体"/>
          <w:sz w:val="22"/>
          <w:szCs w:val="28"/>
        </w:rPr>
      </w:pPr>
      <w:r>
        <w:rPr>
          <w:rFonts w:ascii="新宋体" w:eastAsia="新宋体" w:hAnsi="新宋体" w:cs="新宋体" w:hint="eastAsia"/>
          <w:noProof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529984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428" w:rsidRDefault="00315EC4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269875</wp:posOffset>
                </wp:positionV>
                <wp:extent cx="1008380" cy="52959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2428" w:rsidRDefault="00315EC4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8" type="#_x0000_t202" style="width:79.4pt;height:41.7pt;margin-top:21.25pt;margin-left:15.85pt;mso-height-relative:page;mso-width-relative:page;position:absolute;z-index:25166540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教学方法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反复诵读，理解词意，感受文本的情思与意境。</w:t>
      </w:r>
    </w:p>
    <w:p w:rsidR="00F52428" w:rsidRDefault="00315EC4">
      <w:pPr>
        <w:spacing w:line="360" w:lineRule="auto"/>
        <w:rPr>
          <w:rFonts w:ascii="新宋体" w:eastAsia="新宋体" w:hAnsi="新宋体" w:cs="新宋体"/>
          <w:sz w:val="22"/>
          <w:szCs w:val="28"/>
        </w:rPr>
      </w:pPr>
      <w:r>
        <w:rPr>
          <w:rFonts w:ascii="新宋体" w:eastAsia="新宋体" w:hAnsi="新宋体" w:cs="新宋体" w:hint="eastAsia"/>
          <w:noProof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330387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428" w:rsidRDefault="00315EC4">
      <w:pPr>
        <w:spacing w:line="360" w:lineRule="auto"/>
        <w:rPr>
          <w:rFonts w:ascii="新宋体" w:eastAsia="新宋体" w:hAnsi="新宋体" w:cs="新宋体"/>
          <w:sz w:val="22"/>
          <w:szCs w:val="28"/>
        </w:rPr>
      </w:pPr>
      <w:r>
        <w:rPr>
          <w:rFonts w:ascii="新宋体" w:eastAsia="新宋体" w:hAnsi="新宋体" w:cs="新宋体" w:hint="eastAsia"/>
          <w:szCs w:val="21"/>
        </w:rPr>
        <w:t>情境创设法、品读赏析法、交流讨论法、教师点拨法。</w:t>
      </w:r>
      <w:r>
        <w:rPr>
          <w:rFonts w:ascii="新宋体" w:eastAsia="新宋体" w:hAnsi="新宋体" w:cs="新宋体" w:hint="eastAsia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106680</wp:posOffset>
                </wp:positionH>
                <wp:positionV relativeFrom="paragraph">
                  <wp:posOffset>243840</wp:posOffset>
                </wp:positionV>
                <wp:extent cx="1008380" cy="5295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2428" w:rsidRDefault="00315EC4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9" type="#_x0000_t202" style="width:79.4pt;height:41.7pt;margin-top:19.2pt;margin-left:8.4pt;mso-height-relative:page;mso-width-relative:page;position:absolute;z-index:25166336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教学过程</w:t>
                      </w:r>
                    </w:p>
                  </w:txbxContent>
                </v:textbox>
              </v:shape>
            </w:pict>
          </mc:Fallback>
        </mc:AlternateContent>
      </w:r>
    </w:p>
    <w:p w:rsidR="00F52428" w:rsidRDefault="00315EC4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noProof/>
          <w:sz w:val="22"/>
          <w:szCs w:val="28"/>
        </w:rPr>
        <w:drawing>
          <wp:inline distT="0" distB="0" distL="114300" distR="114300">
            <wp:extent cx="1331595" cy="287655"/>
            <wp:effectExtent l="0" t="0" r="1905" b="17145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692556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sz w:val="28"/>
          <w:szCs w:val="28"/>
        </w:rPr>
        <w:t xml:space="preserve">  </w:t>
      </w:r>
      <w:r>
        <w:rPr>
          <w:rFonts w:ascii="新宋体" w:eastAsia="新宋体" w:hAnsi="新宋体" w:cs="新宋体" w:hint="eastAsia"/>
          <w:szCs w:val="21"/>
        </w:rPr>
        <w:t xml:space="preserve"> </w:t>
      </w:r>
      <w:r>
        <w:rPr>
          <w:rFonts w:ascii="新宋体" w:eastAsia="新宋体" w:hAnsi="新宋体" w:cs="新宋体" w:hint="eastAsia"/>
          <w:sz w:val="28"/>
          <w:szCs w:val="28"/>
        </w:rPr>
        <w:t xml:space="preserve">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一、温故知新，夯实基础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1.关于“词”： 词，是诗歌的一种。古代的词都合乐歌唱，故唐五代时多称为曲、杂曲或曲子词 词体萌芽于隋唐之际，与燕乐的盛行有关，形成于唐代、盛行于宋代。句子长短不一，故也称长短句。另有诗余、乐府、琴趣、乐章等别称。宋词是我国文学史上的又一座高峰。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2.宋词风格上分为婉约和豪放两派： 婉约派以写闺情、离绪为主，以清丽婉约见长， 代表</w:t>
      </w:r>
      <w:r>
        <w:rPr>
          <w:rFonts w:ascii="新宋体" w:eastAsia="新宋体" w:hAnsi="新宋体" w:cs="新宋体" w:hint="eastAsia"/>
          <w:szCs w:val="21"/>
        </w:rPr>
        <w:lastRenderedPageBreak/>
        <w:t>作家有柳永、李清照等； 豪放派扩大了词的题材，对社会生活的种种感受皆可入词，大气磅礴，飘逸洒脱，代表作者有苏轼、辛弃疾等。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3.词按字数分为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单调——一片（阕）    小令——（58字以内）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双调——两片（阕）    中调——（59—90字）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三叠——三片          长调——（91字以上）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四叠——四片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 xml:space="preserve">二、创设情景，导入解题 </w:t>
      </w:r>
      <w:r>
        <w:rPr>
          <w:rFonts w:ascii="新宋体" w:eastAsia="新宋体" w:hAnsi="新宋体" w:cs="新宋体" w:hint="eastAsia"/>
          <w:szCs w:val="21"/>
        </w:rPr>
        <w:t xml:space="preserve">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1.播放杭州风景图，激发兴趣，引入新课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江南胜景自古叫人魂牵梦绕,而素有天堂美誉的杭州更有天赐美景,八月钱塘,西湖秀色。钱塘大潮是晴空排浪、怒涛卷霜雪的黄钟大吕,西湖美景则是“三秋桂子,十里荷花”的丝竹管弦。杭州的美景吸引着一代又一代的文人墨客。据罗大经《鹤林玉露》记载,公元1158年的一天,当金代第四位皇帝完颜亮读完一首赞美杭州的词作后,“遂起投鞭渡江,立马吴山之志”,一统天下的愿望更加迫切,隔年便以60万大军南下功宋。而他当时所读到的这首词就是100多年的词人写的《望海潮》。当然,若说是一首词引发了一场战争,难免有些牵强附会,但这却从另一个角度说明了柳永这首词的影响之大。今天,就让我们一起来欣赏这首《望海潮》,再度领略古都杭州的繁华与美丽!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2.作者简介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柳永（约987—约1053年），原名三变，字耆卿，排行第七，世称柳七。本热心功名事业，</w:t>
      </w:r>
      <w:r>
        <w:rPr>
          <w:rFonts w:ascii="新宋体" w:eastAsia="新宋体" w:hAnsi="新宋体" w:cs="新宋体" w:hint="eastAsia"/>
          <w:szCs w:val="21"/>
        </w:rPr>
        <w:lastRenderedPageBreak/>
        <w:t>但仕途坎坷，47岁才中进士，做过几任小官，终官于屯田员外郎，世称柳屯田。由于仕途坎坷、生活潦倒，他由追求功名转而厌倦官场，沉溺于旖旎繁华的都市生活，在“倚红偎翠”、“忍把浮名，换了浅斟低唱”之中寻求寄托。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作为北宋第一个专心作词的词人，柳永是北宋一大词家，在词史上有重要地位。他扩大了词境，佳作极多，他不仅开拓了词的题材内容，而且写作了大量的慢词，发展了铺叙手法，促进了词的通俗化、口语化，在词史上产生了较大的影响。 内容上，多描绘城市风光和歌女生活，尤长于抒写羁旅愁思。 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柳永词作流传极广，时人云“凡有井水饮处，皆能歌柳词”。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3.写作背景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学生介绍这首词的创作背景。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补充介绍：宋真宗咸丰末年，柳永从家乡前往京城开封应试，途经钱塘江（今浙江杭州）。柳永与孙何是布衣之交，此时孙何正任两浙转运使，驻守杭州。因身份悬殊，门禁森严，两人无由相见。柳永就写下了《望海潮》这首词，先在歌伎中传唱，结果很快就让孙何听到了。问及词作者原来是故人，孙何便请柳永前去赴宴。所以这是一首投赠词，目的是得到地方长官的召见和赏识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三、合作探究，诵读鉴赏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b/>
          <w:bCs/>
          <w:color w:val="7030A0"/>
          <w:szCs w:val="21"/>
        </w:rPr>
      </w:pPr>
      <w:r>
        <w:rPr>
          <w:rFonts w:ascii="新宋体" w:eastAsia="新宋体" w:hAnsi="新宋体" w:cs="新宋体" w:hint="eastAsia"/>
          <w:b/>
          <w:bCs/>
          <w:color w:val="7030A0"/>
          <w:szCs w:val="21"/>
        </w:rPr>
        <w:t>（一）一轮诵读，因声求气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1.到底是怎样的一首词能够吸引地方长官孙何的注意，使得柳永能够顺利和故人相见呢？</w:t>
      </w:r>
      <w:r>
        <w:rPr>
          <w:rFonts w:ascii="新宋体" w:eastAsia="新宋体" w:hAnsi="新宋体" w:cs="新宋体" w:hint="eastAsia"/>
          <w:szCs w:val="21"/>
        </w:rPr>
        <w:t>下面我们来听一下视频朗诵，请同学们读准字音，注意断句，感受意境，初步体味作者的情感。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lastRenderedPageBreak/>
        <w:t>2.标出注音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参差（cēncī） 天堑 (qiàn)  珠玑（jī）  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罗绮（qǐ）   重（chóng ）湖叠巘(yǎn)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羌管 (qiāng ) 钓叟(sǒu ) 千骑（jì）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3.解释下列加点词语的意思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形胜：地理形势重要。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画桥：雕饰华丽的桥梁。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天堑：天然的壕沟，此处形容钱塘江的壮阔。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重湖叠巘清嘉：巘，山峰。清嘉，秀丽。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异日图将好景：画下来。将，助词，无实义。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4.学生齐读，老师点拨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注意节奏韵脚，赞颂的情感，情感饱满，重读的有气势，抒情的要舒缓。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5.这首词描写的是杭州，作者笔下的杭州又是怎样的呢？作者的情感怎样？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生活和平、富足安乐、景色优美、贸易昌盛、安定和谐、国泰民安、官民同乐等等。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作者面对繁华的杭州，看到美丽的景色后深感欣慰，言语间充满了赞美和愉悦之情。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b/>
          <w:bCs/>
          <w:color w:val="7030A0"/>
          <w:szCs w:val="21"/>
        </w:rPr>
      </w:pPr>
      <w:r>
        <w:rPr>
          <w:rFonts w:ascii="新宋体" w:eastAsia="新宋体" w:hAnsi="新宋体" w:cs="新宋体" w:hint="eastAsia"/>
          <w:b/>
          <w:bCs/>
          <w:color w:val="7030A0"/>
          <w:szCs w:val="21"/>
        </w:rPr>
        <w:t>（二）二轮诵读，因景明情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b/>
          <w:bCs/>
          <w:color w:val="C00000"/>
          <w:szCs w:val="21"/>
        </w:rPr>
      </w:pPr>
      <w:r>
        <w:rPr>
          <w:rFonts w:ascii="新宋体" w:eastAsia="新宋体" w:hAnsi="新宋体" w:cs="新宋体" w:hint="eastAsia"/>
          <w:b/>
          <w:bCs/>
          <w:color w:val="C00000"/>
          <w:szCs w:val="21"/>
        </w:rPr>
        <w:t>【上片解读】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lastRenderedPageBreak/>
        <w:t xml:space="preserve">1.这首词写的是杭州，哪两个词最能体现杭州的特征？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明确：“形胜”和“繁华”。这四个字为点睛之笔，自烟柳以下，便是从各个方面描写杭州之形胜和繁华。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自古杭州皆繁华，那么作者在上片是从哪些角度来展现杭州的形胜与繁华的呢？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明确：东南形胜 —— 地理位置重要（地处东南，地理位置很重要，风景优美，故曰：“形胜”）：三吴都会 —— 社会条件优越（它是三吴地区的重要都会，那里人才荟萃，财货聚集，故曰：“都会”）：  钱塘自古繁华 —— 有长期繁盛的历史（这一句也是对前两句的总结，因为杭州具有这些特殊条件，所以“自古繁华”）。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小结：这三句是全词的总纲，下面就对“形胜”、“都会”、和“繁华”进行铺叙。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2.赏析“烟柳画桥，风帘翠幕，参差十万人家”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柳永在上半阕描写的杭州美在何处？发挥想象，描绘一下这幅画面。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明确：远远望去，柳树像重重轻纱，掩映着一座座精美的桥梁。微风过处，翠绿色的帘幕在吹拂下轻轻摆动，城内高低错落着十万人家。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思考：为什么是“烟柳”？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明确：柳树在未出叶之前，只是黄嫩的芽，远远望去，仿佛一层淡色的烟云。“烟”字写出了柳树迷离朦胧的意境。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街巷桥边，杨柳堆烟，帘幕无重数，在挡风的竹帘内，在绿色的帷幕中，高高低低层层叠叠掩映着万千人家。给人一种什么感觉？（有气势，场面宏大）而且古代评价一个地方是否繁华、政治是否清明、人民生活是否安定，有一个重要的标准就是人口的多少，杭州有万千人</w:t>
      </w:r>
      <w:r>
        <w:rPr>
          <w:rFonts w:ascii="新宋体" w:eastAsia="新宋体" w:hAnsi="新宋体" w:cs="新宋体" w:hint="eastAsia"/>
          <w:szCs w:val="21"/>
        </w:rPr>
        <w:lastRenderedPageBreak/>
        <w:t xml:space="preserve">家，侧面反映了都市的繁华，人民生活的安定。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小结：这三句是对“三吴都会”的展开描写。垂柳含烟，薄雾如纱，彩桥似画，帘幕轻摆，人烟阜盛，怡然安详，正所谓“诗中有画”，画就在我们的理解和想象之中，现在脑海中勾勒出这幅画面。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3.赏析：“云树绕堤沙，怒涛卷霜雪，天堑无涯”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江南山温水暖风景秀丽，有着独特的柔美，与北方的刚健雄浑有所不同。但钱塘虽是江南城市，但并不缺少阳刚之气，请看：“云树绕堤沙，怒涛卷霜雪，天堑无涯”。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本句描写了哪些景物？这些景物有何特征？请用语言描绘一下。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明确：茂密如云的大树绕着江堤，奔腾的江潮卷起层层浪花，钱塘江就是一处天然的壕沟，一望无际。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“云树”三句，由市内说到郊外，只见在钱塘江堤上，行行树木，远远望去，郁郁苍苍，犹如云雾一般。 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怒涛：汹涌的钱塘潮水，可见其澎湃与浩荡。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天堑：</w:t>
      </w:r>
      <w:r>
        <w:rPr>
          <w:rFonts w:ascii="新宋体" w:eastAsia="新宋体" w:hAnsi="新宋体" w:cs="新宋体" w:hint="eastAsia"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06518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szCs w:val="21"/>
        </w:rPr>
        <w:t xml:space="preserve">原意为天然的壕沟，这里用来形容钱塘江。“八月十八潮，壮观天下无”，钱塘江八月观潮，历来称为盛举，故描写钱塘江是必不可少的一笔。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古人讲究炼字，哪两个字写的好？意境有什么不同？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“绕”树环绕堤岸的迤逦之态，动静结合，江堤蜿蜒迤逦，树木郁郁苍苍，云遮雾罩，恬静优美。“卷”有气势，涛似连天喷雪来，表现了钱塘江潮来时波滚浪翻，排山倒海的气势。钱塘江堤，巨浪翻滚，一时间，碎玉乱琼，汹涌澎湃，浩浩荡荡，横无际涯。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小结：可见柳永也能用豪气。此句的气势不亚于李白的“飞流直下三千尺”，也不下于苏轼 “乱石穿空，惊涛拍岸，卷起千堆雪”。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这些描写主要抓住了景物，这又体现了钱塘的什么特点？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明确：形胜。作者紧扣“东南形胜”，选择钱塘江岸和江潮两种景物，写出了江堤曲折，江涛浊浪排空，动静结合，气象万千，堪比豪放词风。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4.赏析：“市列珠玑，户盈罗绮，竞豪奢”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这里的人们的生活水平又是怎样的呢？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明确：“市列珠玑，户盈罗绮，竞豪奢。”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翻译：市场上摆放的都是珠宝，家家户户堆满了美丽的绸缎，人们竞相攀比富庶豪华。商品琳琅满目，应有尽有，家里绫罗绸缎，五光十色，那种华贵，那种富足，令人向往。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这里的人民到底有多富庶呢？柳永是如何表现的？ 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明确：两个意象——珠玑（珠玉宝石）和罗绮（绫罗绸缎），是财富的象征，这里并不是少数人拥有，而是市列，户盈，家家户户都有，市上到处陈列着珠宝, 家家穿戴都是绫罗绸缎，而且人们竞相夸耀奢侈豪华。柳永只抓住了两个细节，便把市场的繁荣和人民的殷富反映了出来。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小结：上片采用了“总——分”式结构，就杭州各个方面进行了细致入微的描写和刻画，再现了杭州的繁华与美丽。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齐读上片。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b/>
          <w:bCs/>
          <w:color w:val="C00000"/>
          <w:szCs w:val="21"/>
        </w:rPr>
      </w:pPr>
      <w:r>
        <w:rPr>
          <w:rFonts w:ascii="新宋体" w:eastAsia="新宋体" w:hAnsi="新宋体" w:cs="新宋体" w:hint="eastAsia"/>
          <w:b/>
          <w:bCs/>
          <w:color w:val="C00000"/>
          <w:szCs w:val="21"/>
        </w:rPr>
        <w:t>【下片解读】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lastRenderedPageBreak/>
        <w:t>1.作者觉得还是意犹未尽，未能写尽杭州的盛景。于是在下半阕，他又描写了哪些景物？又是从哪些方面来描写杭州风貌的呢？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小组讨论，展示成果。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①“重湖”三句：写西湖与众不同的美景，让人看了如痴如醉；②“羌管”三句：谢了生活在西湖边上的人们的日常生活状况，一派祥和温馨；③“千骑”三句：写不仅普通百姓是如此快乐，高官们也很受拥抱这样的生活；④对官员的美好祝愿：当达官贵人们召还之日，合将好景画成图本，献于朝廷，夸示于同僚，谓世间真有如此一人间仙境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2.赏析西湖湖山之美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西湖湖山之美作者用了两个字进行概括——清嘉（清秀、秀丽的样子），西湖的“清嘉”首先表现在哪里呢？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明确：“重湖”——写西湖本身，西湖有里湖和外湖；“叠巘”——写湖岸，山峰重叠。西湖水碧山青，所以说“清嘉”。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接着写山上的桂子和水中的荷花。相传金主完颜亮看到此句，遂起投鞭渡江之志，南下攻宋那么它到底美在何处？请同学分析。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明确：①“三秋桂子”照应“叠巘”二字，写山中桂花；“十里荷花”照应“重 湖”，写水中荷花；  ②“三秋”从时间上写桂子飘香，“十里”从空间上写荷花满湖。 ③桂花开在秋季，清香淡雅，荷花开在夏季，冰清玉洁。全句不着形色而启人联想，形、色、香具备，把西湖最动人心脾、最美的景致概括描述，具有强烈的震撼力和联想空间。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写湖山之美为什么单单选择这两种花呢？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明确：这两种花是西湖最典型最具有代表性的景物，从白居易《忆江南》中可知赏桂、观潮历来为杭州之胜景美事。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关于桂花还有一个美丽的传说：“传说西湖灵隐寺和天竺寺每到中秋常有带露的桂子从天飘落，馨香异常，据说那是从月宫桂树上飘落下来的，是寂寞的嫦娥赠与人间有情人的，这美丽的传说更给西湖增添了神秘空灵的色彩，极耐人寻味。”这桂花，仿佛是上天格外恩赐，种满西湖。这桂香，似乎并非人间所有，而是天香飘落，洒满杭州。此时，明月朗照，嫦娥起舞，桂香扑鼻，在此情景中，不觉让人也衣袂飘飘，恍若世外仙人了！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读杨万里《晓出净慈寺送林子方》。杭州夏天可以观荷，秋天可以赏桂，西湖不论任何季节、任何时间都是美的。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小结：试想，生活在这样的城市里，闭目微嗅，桂香淡雅，沁人心脾；抬眼望去，荷花满湖，亭亭玉立烟，怎能不让人流连忘返，沉浸其中呢？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3.赏析百姓生活的愉快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生活在这里的人们的精神生活又是怎样的呢？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明确：“羌管弄晴，菱歌泛夜，嬉嬉钓叟莲娃”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“羌管弄晴，菱歌泛夜”形式上对仗工整，情韵悠扬，而且互文见义。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“嬉嬉钓叟莲娃”，嬉嬉，愉快的样子。你能联想到什么？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采莲少女清脆欢快的歌声，垂钓老者微笑时脸上舒展的皱纹。可以说白发垂钓翁，垂钓之余，尚可乘兴奏曲。红颜采莲女，弄莲之时，亦能放声歌唱。歌声和笑语是最能体现幸福感的。一个“嬉嬉”就把市民欢乐祥和、安居乐业的神态，栩栩如生的展现在我们面前，</w:t>
      </w:r>
      <w:r>
        <w:rPr>
          <w:rFonts w:ascii="新宋体" w:eastAsia="新宋体" w:hAnsi="新宋体" w:cs="新宋体" w:hint="eastAsia"/>
          <w:szCs w:val="21"/>
        </w:rPr>
        <w:lastRenderedPageBreak/>
        <w:t xml:space="preserve">生动地描绘了一幅国泰民安的百姓游乐图卷。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4.赏析官员游乐的场景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这里风景如画，人民生活富足，悠闲安适，管理杭州的官员也沉醉其中，词中是如何描写的？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“千骑拥高牙，乘醉听箫鼓，吟赏烟霞”。权贵出行气派威风，真有一呼百应之势。闲暇时，品酒赏乐，吟诗作画，玩赏山水，是何等乐事！《醉翁亭记》中有一句话：“人知从太守游而乐，而不知太守之乐其乐也？”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官员是在乐什么？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明确：自然风光美，百姓安居乐业。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乘醉听箫鼓——宴酣之乐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吟赏烟霞——山水之乐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小结：眼观风景优美，耳听百姓嬉嬉，政治清明，万物和谐，怎能不乐？这三句无一字写情却字字关情，无一字写乐却处处欢乐。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5.解析写作目的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词作中有一句话与描写景物无关，但却与作者的写作目的有关，请找出来。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明确：“异日图将好景，归去凤池夸。”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是谁图好景，回京夸谁？ 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明确：孙何——投赠之作——祝他早日升官回京。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好景具体指什么？凭什么这好景值得他拿回朝廷去夸？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 xml:space="preserve">明确：“好景”二字将以上所写的和不及写的尽数包拢；表面指杭州美景，实指孙何的政绩成就，暗含对其政绩的赞许，“凤池”二字包含了对他的友情祝愿。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根据以上分析，概括作者的写作目的。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明确：①赞美杭州的美好景致；②拜谒孙何，称美孙何的执政能力和与民同乐的作风； ③预祝他能早日被召回京城，得到提拔。 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b/>
          <w:bCs/>
          <w:color w:val="7030A0"/>
          <w:szCs w:val="21"/>
        </w:rPr>
      </w:pPr>
      <w:r>
        <w:rPr>
          <w:rFonts w:ascii="新宋体" w:eastAsia="新宋体" w:hAnsi="新宋体" w:cs="新宋体" w:hint="eastAsia"/>
          <w:b/>
          <w:bCs/>
          <w:color w:val="7030A0"/>
          <w:szCs w:val="21"/>
        </w:rPr>
        <w:t>（三）三轮诵读，概括总结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1.作者用如椽画笔，一句一景，向我们细腻入微的描绘出杭州三重美，请大家总结出来。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明确：第一重美，目之所遇，眼之所见，西湖四时，湖木花树（美在风景）；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第二重美，民俗风情，奢华生活，昼夜笙歌，怡然自得（美在生活）；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第三重美，官员风流雅致，官民同乐，政通人和，人与自然和谐共生（美在和谐）。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color w:val="C00000"/>
          <w:szCs w:val="21"/>
        </w:rPr>
      </w:pPr>
      <w:r>
        <w:rPr>
          <w:rFonts w:ascii="新宋体" w:eastAsia="新宋体" w:hAnsi="新宋体" w:cs="新宋体" w:hint="eastAsia"/>
          <w:color w:val="C00000"/>
          <w:szCs w:val="21"/>
        </w:rPr>
        <w:t>2.本词在艺术表现上，善于运用点染和铺陈的手法。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点染： 本是国画的术语。绘画时，有的地方点，有的地方染，从而绘出一幅和谐统一的画面。借用到古典诗歌中来，指的是作者在有些地方正面点明旨意，有些地方侧面渲染。这在写景抒情诗中比较常见，一般用景物来染；用一句话，一个词来点出要抒发的感情。渲染是为了突出旨意，旨意引导渲染，相互依存，和谐统一。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示例：马致远的《天净沙·秋思》：“枯藤老树昏鸦，小桥流水人家，古道西风瘦马，夕阳西下，断肠人在天涯。”其中的“断肠人在天涯”是点；其余各句均是“染”，渲染游子思乡之情的伤悲。 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铺陈又叫“铺排”，多见于古体诗中，它运用叠句的手法，使句式反复、对称而又富于变化，</w:t>
      </w:r>
      <w:r>
        <w:rPr>
          <w:rFonts w:ascii="新宋体" w:eastAsia="新宋体" w:hAnsi="新宋体" w:cs="新宋体" w:hint="eastAsia"/>
          <w:szCs w:val="21"/>
        </w:rPr>
        <w:lastRenderedPageBreak/>
        <w:t>在诗歌中主要起渲染烘托气氛的作用。如《木兰辞》中：“东市买骏马，西市买鞍鞯，南市买辔头，北市买长鞭。”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找出词中那些地方用了点染的方法，那些地方用了铺陈手法。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东南形胜、三吴都会、钱塘自古繁华用点的方法；自然风光之美、都市繁华之美、民生安乐之美用了染的方法，绘出一幅和谐统一的画面 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“重湖叠巘清嘉”是点；“有三秋桂子，十里荷花。羌管弄晴，菱歌泛夜，嬉嬉钓叟莲娃”是染。其中的染，从三个方面进行， 一是山色之美，二是湖荷之胜，三是人文风貌之佳。 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首词选取最典型、最具表现力的景物，从最有特色的角度，铺叙，一句一景，写景富有层次感对杭州的繁华景象进行了淋漓尽致的描绘。特别是对钱塘潮和西湖的描写，非常充分，既具有高度的概括性，又非常具体形象。极力铺排，从不同的角度表现杭州的繁荣、美丽、富饶。 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四、延伸拓展，提升能力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1.试着以诗词形式描写自己熟悉的胜地胜景，特别是自己的家乡的名胜。</w:t>
      </w:r>
    </w:p>
    <w:p w:rsidR="00F52428" w:rsidRDefault="00315EC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2.搜集描写西湖美景的诗词，写到自己的练笔笔记上。</w:t>
      </w:r>
    </w:p>
    <w:sectPr w:rsidR="00F524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114" w:rsidRDefault="00820114">
      <w:pPr>
        <w:spacing w:after="0" w:line="240" w:lineRule="auto"/>
      </w:pPr>
      <w:r>
        <w:separator/>
      </w:r>
    </w:p>
  </w:endnote>
  <w:endnote w:type="continuationSeparator" w:id="0">
    <w:p w:rsidR="00820114" w:rsidRDefault="00820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EC4" w:rsidRDefault="00315EC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28" w:rsidRPr="00315EC4" w:rsidRDefault="00F52428" w:rsidP="00315EC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EC4" w:rsidRDefault="00315EC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114" w:rsidRDefault="00820114">
      <w:pPr>
        <w:spacing w:after="0" w:line="240" w:lineRule="auto"/>
      </w:pPr>
      <w:r>
        <w:separator/>
      </w:r>
    </w:p>
  </w:footnote>
  <w:footnote w:type="continuationSeparator" w:id="0">
    <w:p w:rsidR="00820114" w:rsidRDefault="00820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EC4" w:rsidRDefault="00315EC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428" w:rsidRPr="00315EC4" w:rsidRDefault="00F52428" w:rsidP="00315EC4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EC4" w:rsidRDefault="00315E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87F74"/>
    <w:rsid w:val="00315EC4"/>
    <w:rsid w:val="006F4BAD"/>
    <w:rsid w:val="007C598B"/>
    <w:rsid w:val="00820114"/>
    <w:rsid w:val="00914851"/>
    <w:rsid w:val="00990F0B"/>
    <w:rsid w:val="00F52428"/>
    <w:rsid w:val="12F622C9"/>
    <w:rsid w:val="22611A6B"/>
    <w:rsid w:val="249919DE"/>
    <w:rsid w:val="36A21E88"/>
    <w:rsid w:val="3ABE2C5F"/>
    <w:rsid w:val="3CAC472A"/>
    <w:rsid w:val="48285A52"/>
    <w:rsid w:val="5B587F74"/>
    <w:rsid w:val="63D40CD0"/>
    <w:rsid w:val="641C3BB3"/>
    <w:rsid w:val="67786DCF"/>
    <w:rsid w:val="678F2C2B"/>
    <w:rsid w:val="6D535020"/>
    <w:rsid w:val="75411D53"/>
    <w:rsid w:val="7942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119"/>
      <w:ind w:firstLine="420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"/>
    <w:rsid w:val="00315EC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315EC4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119"/>
      <w:ind w:firstLine="420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"/>
    <w:rsid w:val="00315EC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315EC4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12</Pages>
  <Words>933</Words>
  <Characters>5322</Characters>
  <Application>Microsoft Office Word</Application>
  <DocSecurity>0</DocSecurity>
  <Lines>44</Lines>
  <Paragraphs>12</Paragraphs>
  <ScaleCrop>false</ScaleCrop>
  <Manager/>
  <Company/>
  <LinksUpToDate>false</LinksUpToDate>
  <CharactersWithSpaces>6243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3</cp:revision>
  <dcterms:created xsi:type="dcterms:W3CDTF">2021-03-05T03:14:00Z</dcterms:created>
  <dcterms:modified xsi:type="dcterms:W3CDTF">2021-03-05T03:14:00Z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